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80" w:lineRule="exact"/>
        <w:outlineLvl w:val="0"/>
        <w:rPr>
          <w:rFonts w:hint="eastAsia" w:ascii="方正黑体简体" w:eastAsia="方正黑体简体" w:cs="方正黑体简体"/>
          <w:snapToGrid w:val="0"/>
          <w:kern w:val="0"/>
          <w:sz w:val="33"/>
          <w:szCs w:val="33"/>
          <w:lang w:val="en-US" w:eastAsia="zh-CN"/>
        </w:rPr>
      </w:pPr>
      <w:r>
        <w:rPr>
          <w:rFonts w:hint="eastAsia" w:ascii="方正黑体简体" w:eastAsia="方正黑体简体" w:cs="方正黑体简体"/>
          <w:snapToGrid w:val="0"/>
          <w:kern w:val="0"/>
          <w:sz w:val="33"/>
          <w:szCs w:val="33"/>
          <w:lang w:val="en-US" w:eastAsia="zh-CN"/>
        </w:rPr>
        <w:t>附件</w:t>
      </w:r>
    </w:p>
    <w:p>
      <w:pPr>
        <w:spacing w:line="520" w:lineRule="atLeast"/>
        <w:rPr>
          <w:rFonts w:hint="eastAsia" w:ascii="黑体" w:eastAsia="黑体" w:cs="黑体"/>
          <w:sz w:val="32"/>
          <w:szCs w:val="32"/>
        </w:rPr>
      </w:pPr>
    </w:p>
    <w:p>
      <w:pPr>
        <w:keepNext w:val="0"/>
        <w:keepLines w:val="0"/>
        <w:pageBreakBefore w:val="0"/>
        <w:widowControl w:val="0"/>
        <w:kinsoku/>
        <w:wordWrap/>
        <w:overflowPunct/>
        <w:topLinePunct w:val="0"/>
        <w:autoSpaceDE/>
        <w:autoSpaceDN/>
        <w:adjustRightInd/>
        <w:snapToGrid/>
        <w:spacing w:line="600" w:lineRule="exact"/>
        <w:jc w:val="center"/>
        <w:outlineLvl w:val="0"/>
        <w:rPr>
          <w:rFonts w:ascii="方正小标宋简体" w:eastAsia="方正小标宋简体" w:cs="Arial"/>
          <w:sz w:val="52"/>
          <w:szCs w:val="52"/>
          <w:highlight w:val="none"/>
          <w:shd w:val="clear" w:color="auto" w:fill="FFFFFF"/>
          <w:lang w:eastAsia="zh-CN"/>
        </w:rPr>
      </w:pPr>
      <w:r>
        <w:rPr>
          <w:rFonts w:hint="eastAsia" w:ascii="方正小标宋简体" w:eastAsia="方正小标宋简体" w:cs="Arial"/>
          <w:sz w:val="52"/>
          <w:szCs w:val="52"/>
          <w:highlight w:val="none"/>
          <w:shd w:val="clear" w:color="auto" w:fill="FFFFFF"/>
          <w:lang w:eastAsia="zh-CN"/>
        </w:rPr>
        <w:t>202</w:t>
      </w:r>
      <w:r>
        <w:rPr>
          <w:rFonts w:ascii="方正小标宋简体" w:eastAsia="方正小标宋简体" w:cs="Arial"/>
          <w:sz w:val="52"/>
          <w:szCs w:val="52"/>
          <w:highlight w:val="none"/>
          <w:shd w:val="clear" w:color="auto" w:fill="FFFFFF"/>
          <w:lang w:eastAsia="zh-CN"/>
        </w:rPr>
        <w:t>2</w:t>
      </w:r>
      <w:r>
        <w:rPr>
          <w:rFonts w:hint="eastAsia" w:ascii="方正小标宋简体" w:eastAsia="方正小标宋简体" w:cs="Arial"/>
          <w:sz w:val="52"/>
          <w:szCs w:val="52"/>
          <w:highlight w:val="none"/>
          <w:shd w:val="clear" w:color="auto" w:fill="FFFFFF"/>
          <w:lang w:eastAsia="zh-CN"/>
        </w:rPr>
        <w:t>年度全国工商联上规模</w:t>
      </w:r>
    </w:p>
    <w:p>
      <w:pPr>
        <w:keepNext w:val="0"/>
        <w:keepLines w:val="0"/>
        <w:pageBreakBefore w:val="0"/>
        <w:widowControl w:val="0"/>
        <w:kinsoku/>
        <w:wordWrap/>
        <w:overflowPunct/>
        <w:topLinePunct w:val="0"/>
        <w:autoSpaceDE/>
        <w:autoSpaceDN/>
        <w:adjustRightInd/>
        <w:snapToGrid/>
        <w:spacing w:line="600" w:lineRule="exact"/>
        <w:jc w:val="center"/>
        <w:outlineLvl w:val="0"/>
        <w:rPr>
          <w:rFonts w:hint="eastAsia" w:ascii="楷体_GB2312" w:eastAsia="楷体_GB2312"/>
          <w:b/>
          <w:bCs/>
          <w:sz w:val="52"/>
        </w:rPr>
      </w:pPr>
      <w:r>
        <w:rPr>
          <w:rFonts w:hint="eastAsia" w:ascii="方正小标宋简体" w:eastAsia="方正小标宋简体" w:cs="Arial"/>
          <w:sz w:val="52"/>
          <w:szCs w:val="52"/>
          <w:highlight w:val="none"/>
          <w:shd w:val="clear" w:color="auto" w:fill="FFFFFF"/>
          <w:lang w:eastAsia="zh-CN"/>
        </w:rPr>
        <w:t>民营企业调研表</w:t>
      </w:r>
    </w:p>
    <w:p>
      <w:pPr>
        <w:spacing w:line="520" w:lineRule="atLeast"/>
        <w:rPr>
          <w:rFonts w:hint="eastAsia" w:ascii="楷体_GB2312" w:eastAsia="楷体_GB2312"/>
          <w:b/>
          <w:bCs/>
        </w:rPr>
      </w:pPr>
    </w:p>
    <w:p>
      <w:pPr>
        <w:spacing w:line="520" w:lineRule="atLeast"/>
        <w:rPr>
          <w:rFonts w:hint="eastAsia" w:ascii="楷体_GB2312" w:eastAsia="楷体_GB2312"/>
          <w:b/>
          <w:bCs/>
        </w:rPr>
      </w:pPr>
    </w:p>
    <w:p>
      <w:pPr>
        <w:spacing w:line="700" w:lineRule="exact"/>
        <w:ind w:firstLine="1440" w:firstLineChars="450"/>
        <w:rPr>
          <w:rFonts w:hint="eastAsia" w:ascii="楷体_GB2312" w:eastAsia="楷体_GB2312"/>
          <w:sz w:val="32"/>
        </w:rPr>
      </w:pPr>
      <w:r>
        <w:rPr>
          <w:rFonts w:hint="eastAsia" w:ascii="楷体_GB2312" w:eastAsia="楷体_GB2312"/>
          <w:sz w:val="32"/>
        </w:rPr>
        <w:t>企业名称</w:t>
      </w:r>
      <w:r>
        <w:rPr>
          <w:rFonts w:hint="eastAsia" w:ascii="楷体_GB2312" w:eastAsia="楷体_GB2312"/>
          <w:sz w:val="32"/>
          <w:u w:val="single"/>
        </w:rPr>
        <w:t xml:space="preserve">                       </w:t>
      </w:r>
      <w:r>
        <w:rPr>
          <w:rFonts w:hint="eastAsia" w:ascii="楷体_GB2312" w:eastAsia="楷体_GB2312"/>
          <w:sz w:val="32"/>
        </w:rPr>
        <w:t>（公章）</w:t>
      </w:r>
    </w:p>
    <w:p>
      <w:pPr>
        <w:spacing w:line="700" w:lineRule="exact"/>
        <w:rPr>
          <w:rFonts w:hint="eastAsia" w:ascii="楷体_GB2312" w:eastAsia="楷体_GB2312"/>
          <w:sz w:val="36"/>
        </w:rPr>
      </w:pPr>
    </w:p>
    <w:p>
      <w:pPr>
        <w:spacing w:line="700" w:lineRule="exact"/>
        <w:ind w:firstLine="1440" w:firstLineChars="450"/>
        <w:rPr>
          <w:rFonts w:hint="eastAsia" w:ascii="楷体_GB2312" w:eastAsia="楷体_GB2312"/>
          <w:sz w:val="32"/>
          <w:szCs w:val="32"/>
          <w:u w:val="single"/>
        </w:rPr>
      </w:pPr>
      <w:r>
        <w:rPr>
          <w:rFonts w:hint="eastAsia" w:ascii="楷体_GB2312" w:eastAsia="楷体_GB2312"/>
          <w:sz w:val="32"/>
          <w:szCs w:val="32"/>
        </w:rPr>
        <w:t>企业法定代表人</w:t>
      </w:r>
      <w:r>
        <w:rPr>
          <w:rFonts w:hint="eastAsia" w:ascii="楷体_GB2312" w:eastAsia="楷体_GB2312"/>
          <w:sz w:val="32"/>
          <w:szCs w:val="32"/>
          <w:u w:val="single"/>
        </w:rPr>
        <w:t xml:space="preserve">                 </w:t>
      </w:r>
      <w:r>
        <w:rPr>
          <w:rFonts w:hint="eastAsia" w:ascii="楷体_GB2312" w:eastAsia="楷体_GB2312"/>
          <w:sz w:val="32"/>
          <w:szCs w:val="32"/>
        </w:rPr>
        <w:t>（亲笔签字）</w:t>
      </w:r>
    </w:p>
    <w:p>
      <w:pPr>
        <w:spacing w:line="700" w:lineRule="exact"/>
        <w:ind w:firstLine="1440" w:firstLineChars="450"/>
        <w:rPr>
          <w:rFonts w:hint="eastAsia" w:ascii="楷体_GB2312" w:eastAsia="楷体_GB2312"/>
          <w:sz w:val="32"/>
          <w:szCs w:val="32"/>
        </w:rPr>
      </w:pPr>
    </w:p>
    <w:p>
      <w:pPr>
        <w:spacing w:line="700" w:lineRule="exact"/>
        <w:ind w:firstLine="1440" w:firstLineChars="450"/>
        <w:rPr>
          <w:rFonts w:hint="eastAsia" w:ascii="楷体_GB2312" w:eastAsia="楷体_GB2312"/>
          <w:sz w:val="32"/>
          <w:szCs w:val="32"/>
          <w:u w:val="single"/>
        </w:rPr>
      </w:pPr>
      <w:r>
        <w:rPr>
          <w:rFonts w:hint="eastAsia" w:ascii="楷体_GB2312" w:eastAsia="楷体_GB2312"/>
          <w:sz w:val="32"/>
          <w:szCs w:val="32"/>
        </w:rPr>
        <w:t>企业填表时间</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w:t>
      </w:r>
      <w:r>
        <w:rPr>
          <w:rFonts w:hint="eastAsia" w:ascii="楷体_GB2312" w:eastAsia="楷体_GB2312"/>
          <w:sz w:val="32"/>
        </w:rPr>
        <w:t>年</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w:t>
      </w:r>
      <w:r>
        <w:rPr>
          <w:rFonts w:hint="eastAsia" w:ascii="楷体_GB2312" w:eastAsia="楷体_GB2312"/>
          <w:sz w:val="32"/>
        </w:rPr>
        <w:t>月</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rPr>
        <w:t>日</w:t>
      </w:r>
    </w:p>
    <w:p>
      <w:pPr>
        <w:spacing w:line="700" w:lineRule="exact"/>
        <w:rPr>
          <w:rFonts w:hint="eastAsia" w:ascii="楷体_GB2312" w:eastAsia="楷体_GB2312"/>
          <w:sz w:val="36"/>
        </w:rPr>
      </w:pPr>
    </w:p>
    <w:p>
      <w:pPr>
        <w:spacing w:line="700" w:lineRule="exact"/>
        <w:ind w:firstLine="1440" w:firstLineChars="450"/>
        <w:rPr>
          <w:rFonts w:hint="eastAsia" w:ascii="楷体_GB2312" w:eastAsia="楷体_GB2312"/>
          <w:sz w:val="32"/>
        </w:rPr>
      </w:pPr>
      <w:r>
        <w:rPr>
          <w:rFonts w:hint="eastAsia" w:ascii="楷体_GB2312" w:eastAsia="楷体_GB2312"/>
          <w:sz w:val="32"/>
        </w:rPr>
        <w:t>市级工商联</w:t>
      </w:r>
      <w:r>
        <w:rPr>
          <w:rFonts w:hint="eastAsia" w:ascii="楷体_GB2312" w:eastAsia="楷体_GB2312"/>
          <w:sz w:val="32"/>
          <w:u w:val="single"/>
        </w:rPr>
        <w:t xml:space="preserve">                      </w:t>
      </w:r>
      <w:r>
        <w:rPr>
          <w:rFonts w:hint="eastAsia" w:ascii="楷体_GB2312" w:eastAsia="楷体_GB2312"/>
          <w:sz w:val="32"/>
        </w:rPr>
        <w:t>（公章）</w:t>
      </w:r>
    </w:p>
    <w:p>
      <w:pPr>
        <w:spacing w:line="700" w:lineRule="exact"/>
        <w:rPr>
          <w:rFonts w:hint="eastAsia" w:ascii="楷体_GB2312" w:eastAsia="楷体_GB2312"/>
          <w:sz w:val="32"/>
        </w:rPr>
      </w:pPr>
    </w:p>
    <w:p>
      <w:pPr>
        <w:spacing w:line="700" w:lineRule="exact"/>
        <w:ind w:firstLine="1440" w:firstLineChars="450"/>
        <w:rPr>
          <w:rFonts w:hint="eastAsia" w:ascii="楷体_GB2312" w:eastAsia="楷体_GB2312"/>
          <w:sz w:val="32"/>
        </w:rPr>
      </w:pPr>
      <w:r>
        <w:rPr>
          <w:rFonts w:hint="eastAsia" w:ascii="楷体_GB2312" w:eastAsia="楷体_GB2312"/>
          <w:sz w:val="32"/>
        </w:rPr>
        <w:t>省级工商联</w:t>
      </w:r>
      <w:r>
        <w:rPr>
          <w:rFonts w:hint="eastAsia" w:ascii="楷体_GB2312" w:eastAsia="楷体_GB2312"/>
          <w:sz w:val="32"/>
          <w:u w:val="single"/>
        </w:rPr>
        <w:t xml:space="preserve">                      </w:t>
      </w:r>
      <w:r>
        <w:rPr>
          <w:rFonts w:hint="eastAsia" w:ascii="楷体_GB2312" w:eastAsia="楷体_GB2312"/>
          <w:sz w:val="32"/>
        </w:rPr>
        <w:t>（公章）</w:t>
      </w:r>
    </w:p>
    <w:p>
      <w:pPr>
        <w:spacing w:line="700" w:lineRule="exact"/>
        <w:ind w:firstLine="1440" w:firstLineChars="450"/>
        <w:rPr>
          <w:rFonts w:hint="eastAsia" w:ascii="楷体_GB2312" w:eastAsia="楷体_GB2312"/>
          <w:sz w:val="32"/>
        </w:rPr>
      </w:pPr>
      <w:r>
        <w:rPr>
          <w:rFonts w:hint="eastAsia" w:ascii="楷体_GB2312" w:eastAsia="楷体_GB2312"/>
          <w:sz w:val="32"/>
        </w:rPr>
        <w:t>（授权机构）</w:t>
      </w:r>
    </w:p>
    <w:p>
      <w:pPr>
        <w:spacing w:line="520" w:lineRule="atLeast"/>
        <w:ind w:firstLine="1285" w:firstLineChars="400"/>
        <w:rPr>
          <w:rFonts w:hint="eastAsia" w:ascii="楷体_GB2312" w:eastAsia="楷体_GB2312"/>
          <w:b/>
          <w:bCs/>
          <w:sz w:val="32"/>
        </w:rPr>
      </w:pPr>
    </w:p>
    <w:p>
      <w:pPr>
        <w:pStyle w:val="6"/>
        <w:spacing w:line="320" w:lineRule="exact"/>
        <w:jc w:val="center"/>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楷体_GB2312" w:eastAsia="楷体_GB2312"/>
          <w:sz w:val="32"/>
        </w:rPr>
      </w:pPr>
      <w:r>
        <w:rPr>
          <w:rFonts w:hint="eastAsia" w:ascii="楷体_GB2312" w:eastAsia="楷体_GB2312"/>
          <w:sz w:val="32"/>
        </w:rPr>
        <w:t>中华全国工商业联合会制表</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楷体_GB2312" w:eastAsia="楷体_GB2312"/>
          <w:sz w:val="32"/>
        </w:rPr>
      </w:pPr>
      <w:r>
        <w:rPr>
          <w:rFonts w:hint="eastAsia" w:ascii="楷体_GB2312" w:eastAsia="楷体_GB2312"/>
          <w:sz w:val="32"/>
        </w:rPr>
        <w:t>2023年3月</w:t>
      </w:r>
    </w:p>
    <w:p>
      <w:pPr>
        <w:pStyle w:val="6"/>
        <w:spacing w:line="320" w:lineRule="exact"/>
        <w:jc w:val="center"/>
        <w:rPr>
          <w:rFonts w:hint="eastAsia" w:ascii="方正小标宋简体" w:eastAsia="方正小标宋简体"/>
          <w:sz w:val="32"/>
          <w:szCs w:val="32"/>
        </w:rPr>
      </w:pPr>
    </w:p>
    <w:p>
      <w:pPr>
        <w:pStyle w:val="6"/>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ascii="方正小标宋简体" w:eastAsia="方正小标宋简体"/>
          <w:sz w:val="32"/>
          <w:szCs w:val="32"/>
        </w:rPr>
      </w:pPr>
    </w:p>
    <w:p>
      <w:pPr>
        <w:pStyle w:val="6"/>
        <w:spacing w:line="320" w:lineRule="exact"/>
        <w:jc w:val="center"/>
        <w:rPr>
          <w:rFonts w:ascii="方正小标宋简体" w:eastAsia="方正小标宋简体"/>
          <w:sz w:val="32"/>
          <w:szCs w:val="32"/>
        </w:rPr>
      </w:pPr>
      <w:r>
        <w:rPr>
          <w:rFonts w:hint="eastAsia" w:ascii="方正小标宋简体" w:eastAsia="方正小标宋简体"/>
          <w:sz w:val="32"/>
          <w:szCs w:val="32"/>
        </w:rPr>
        <w:t>填表说明</w:t>
      </w:r>
    </w:p>
    <w:p>
      <w:pPr>
        <w:spacing w:line="320" w:lineRule="exact"/>
        <w:ind w:firstLine="440" w:firstLineChars="200"/>
        <w:rPr>
          <w:rFonts w:hint="eastAsia" w:ascii="宋体"/>
          <w:sz w:val="22"/>
        </w:rPr>
      </w:pPr>
      <w:r>
        <w:rPr>
          <w:rFonts w:hint="eastAsia" w:ascii="宋体"/>
          <w:sz w:val="22"/>
        </w:rPr>
        <w:t>1.调研对象为202</w:t>
      </w:r>
      <w:r>
        <w:rPr>
          <w:rFonts w:ascii="宋体"/>
          <w:sz w:val="22"/>
        </w:rPr>
        <w:t>2</w:t>
      </w:r>
      <w:r>
        <w:rPr>
          <w:rFonts w:hint="eastAsia" w:ascii="宋体"/>
          <w:sz w:val="22"/>
        </w:rPr>
        <w:t>年度营收总额在5亿元人民币（含）以上的私营企业、非公有制经济成份控股的有限责任公司和股份有限公司；国有控股企业、外资控股企业、港澳台资控股企业不在调研范围内。</w:t>
      </w:r>
    </w:p>
    <w:p>
      <w:pPr>
        <w:spacing w:line="320" w:lineRule="exact"/>
        <w:ind w:firstLine="440" w:firstLineChars="200"/>
        <w:rPr>
          <w:rFonts w:hint="eastAsia" w:ascii="方正黑体简体" w:eastAsia="方正黑体简体"/>
          <w:sz w:val="22"/>
        </w:rPr>
      </w:pPr>
      <w:r>
        <w:rPr>
          <w:rFonts w:hint="eastAsia" w:ascii="宋体"/>
          <w:sz w:val="22"/>
        </w:rPr>
        <w:t>2.此调研本着企业自愿参加、不收取费用的原则。调研表分为《202</w:t>
      </w:r>
      <w:r>
        <w:rPr>
          <w:rFonts w:ascii="宋体"/>
          <w:sz w:val="22"/>
        </w:rPr>
        <w:t>2</w:t>
      </w:r>
      <w:r>
        <w:rPr>
          <w:rFonts w:hint="eastAsia" w:ascii="宋体"/>
          <w:sz w:val="22"/>
        </w:rPr>
        <w:t>年度企业基本情况调研表》（表一）</w:t>
      </w:r>
      <w:r>
        <w:rPr>
          <w:rFonts w:hint="eastAsia" w:ascii="宋体"/>
          <w:sz w:val="22"/>
          <w:lang w:eastAsia="zh-CN"/>
        </w:rPr>
        <w:t>、</w:t>
      </w:r>
      <w:r>
        <w:rPr>
          <w:rFonts w:hint="eastAsia" w:ascii="宋体"/>
          <w:sz w:val="22"/>
        </w:rPr>
        <w:t>《企业发展与管理情况调研表》（表二）</w:t>
      </w:r>
      <w:r>
        <w:rPr>
          <w:rFonts w:hint="eastAsia" w:ascii="宋体"/>
          <w:sz w:val="22"/>
          <w:lang w:eastAsia="zh-CN"/>
        </w:rPr>
        <w:t>和《企业国际化发展水平调研表》（表三）</w:t>
      </w:r>
      <w:r>
        <w:rPr>
          <w:rFonts w:hint="eastAsia" w:ascii="宋体"/>
          <w:sz w:val="22"/>
        </w:rPr>
        <w:t>，请企业根据202</w:t>
      </w:r>
      <w:r>
        <w:rPr>
          <w:rFonts w:ascii="宋体"/>
          <w:sz w:val="22"/>
        </w:rPr>
        <w:t>2</w:t>
      </w:r>
      <w:r>
        <w:rPr>
          <w:rFonts w:hint="eastAsia" w:ascii="宋体"/>
          <w:sz w:val="22"/>
        </w:rPr>
        <w:t>年1月1日至12月31日期间的经营情况填报。调研表需企业法定代表人或授权人亲自签字、加盖公司公章并经当地省、市工商联或授权机构审定盖章方为有效，</w:t>
      </w:r>
      <w:r>
        <w:rPr>
          <w:rFonts w:hint="eastAsia" w:ascii="方正黑体简体" w:eastAsia="方正黑体简体"/>
          <w:sz w:val="22"/>
        </w:rPr>
        <w:t>如无签字和公章一律退回。</w:t>
      </w:r>
    </w:p>
    <w:p>
      <w:pPr>
        <w:spacing w:line="320" w:lineRule="exact"/>
        <w:ind w:firstLine="440" w:firstLineChars="200"/>
        <w:rPr>
          <w:rFonts w:hint="eastAsia" w:ascii="宋体"/>
          <w:sz w:val="22"/>
        </w:rPr>
      </w:pPr>
      <w:r>
        <w:rPr>
          <w:rFonts w:hint="eastAsia" w:ascii="宋体"/>
          <w:sz w:val="22"/>
        </w:rPr>
        <w:t>3.全国工商联将向社会公布“202</w:t>
      </w:r>
      <w:r>
        <w:rPr>
          <w:rFonts w:ascii="宋体"/>
          <w:sz w:val="22"/>
        </w:rPr>
        <w:t>3</w:t>
      </w:r>
      <w:r>
        <w:rPr>
          <w:rFonts w:hint="eastAsia" w:ascii="宋体"/>
          <w:sz w:val="22"/>
        </w:rPr>
        <w:t>中国民营企业500强、202</w:t>
      </w:r>
      <w:r>
        <w:rPr>
          <w:rFonts w:ascii="宋体"/>
          <w:sz w:val="22"/>
        </w:rPr>
        <w:t>3</w:t>
      </w:r>
      <w:r>
        <w:rPr>
          <w:rFonts w:hint="eastAsia" w:ascii="宋体"/>
          <w:sz w:val="22"/>
        </w:rPr>
        <w:t>中国制造业民营企业500强、202</w:t>
      </w:r>
      <w:r>
        <w:rPr>
          <w:rFonts w:ascii="宋体"/>
          <w:sz w:val="22"/>
        </w:rPr>
        <w:t>3</w:t>
      </w:r>
      <w:r>
        <w:rPr>
          <w:rFonts w:hint="eastAsia" w:ascii="宋体"/>
          <w:sz w:val="22"/>
        </w:rPr>
        <w:t>中国服务业民营企业100强</w:t>
      </w:r>
      <w:r>
        <w:rPr>
          <w:rFonts w:ascii="宋体"/>
          <w:sz w:val="22"/>
        </w:rPr>
        <w:t>”</w:t>
      </w:r>
      <w:r>
        <w:rPr>
          <w:rFonts w:hint="eastAsia" w:ascii="宋体"/>
          <w:sz w:val="22"/>
        </w:rPr>
        <w:t>榜单，向入围榜单的企业颁发证书；同时发布民营企业创新</w:t>
      </w:r>
      <w:r>
        <w:rPr>
          <w:rFonts w:hint="eastAsia" w:ascii="宋体"/>
          <w:sz w:val="22"/>
          <w:lang w:eastAsia="zh-CN"/>
        </w:rPr>
        <w:t>等</w:t>
      </w:r>
      <w:r>
        <w:rPr>
          <w:rFonts w:hint="eastAsia" w:ascii="宋体"/>
          <w:sz w:val="22"/>
        </w:rPr>
        <w:t>系列榜单</w:t>
      </w:r>
      <w:r>
        <w:rPr>
          <w:rFonts w:hint="eastAsia" w:ascii="宋体"/>
          <w:sz w:val="22"/>
          <w:lang w:eastAsia="zh-CN"/>
        </w:rPr>
        <w:t>，</w:t>
      </w:r>
      <w:r>
        <w:rPr>
          <w:rFonts w:hint="eastAsia" w:ascii="宋体"/>
          <w:sz w:val="22"/>
        </w:rPr>
        <w:t>调研排序结果将印发各省。</w:t>
      </w:r>
      <w:r>
        <w:rPr>
          <w:rFonts w:hint="eastAsia" w:ascii="方正黑体简体" w:eastAsia="方正黑体简体"/>
          <w:sz w:val="22"/>
        </w:rPr>
        <w:t>（发布活动和证书发放都不收取任何费用）</w:t>
      </w:r>
    </w:p>
    <w:p>
      <w:pPr>
        <w:spacing w:line="320" w:lineRule="exact"/>
        <w:ind w:firstLine="440" w:firstLineChars="200"/>
        <w:rPr>
          <w:rFonts w:hint="eastAsia" w:ascii="宋体"/>
          <w:sz w:val="22"/>
        </w:rPr>
      </w:pPr>
      <w:r>
        <w:rPr>
          <w:rFonts w:hint="eastAsia" w:ascii="宋体"/>
          <w:sz w:val="22"/>
        </w:rPr>
        <w:t>4.下设多个子公司的集团企业（母公司），其各项经济指标应按照企业会计准则中有关合并报表的规定上报。已合并报表进集团（母公司）的子公司，若集团公司已报，子公司不再进入调研排序。</w:t>
      </w:r>
    </w:p>
    <w:p>
      <w:pPr>
        <w:spacing w:line="320" w:lineRule="exact"/>
        <w:ind w:firstLine="440" w:firstLineChars="200"/>
        <w:rPr>
          <w:rFonts w:hint="eastAsia" w:ascii="宋体"/>
          <w:sz w:val="22"/>
        </w:rPr>
      </w:pPr>
      <w:r>
        <w:rPr>
          <w:rFonts w:hint="eastAsia" w:ascii="宋体"/>
          <w:sz w:val="22"/>
        </w:rPr>
        <w:t>5.调研表一律打印，不得使用传真件、复印件和手写件，避免出现差错。</w:t>
      </w:r>
    </w:p>
    <w:p>
      <w:pPr>
        <w:spacing w:line="320" w:lineRule="exact"/>
        <w:ind w:firstLine="440" w:firstLineChars="200"/>
        <w:rPr>
          <w:rFonts w:hint="eastAsia" w:ascii="宋体"/>
          <w:sz w:val="22"/>
        </w:rPr>
      </w:pPr>
      <w:r>
        <w:rPr>
          <w:rFonts w:hint="eastAsia" w:ascii="宋体"/>
          <w:sz w:val="22"/>
        </w:rPr>
        <w:t>6.《202</w:t>
      </w:r>
      <w:r>
        <w:rPr>
          <w:rFonts w:ascii="宋体"/>
          <w:sz w:val="22"/>
        </w:rPr>
        <w:t>2</w:t>
      </w:r>
      <w:r>
        <w:rPr>
          <w:rFonts w:hint="eastAsia" w:ascii="宋体"/>
          <w:sz w:val="22"/>
        </w:rPr>
        <w:t>年度企业基本情况调研表》（表一）中：</w:t>
      </w:r>
    </w:p>
    <w:p>
      <w:pPr>
        <w:spacing w:line="320" w:lineRule="exact"/>
        <w:ind w:firstLine="440" w:firstLineChars="200"/>
        <w:rPr>
          <w:rFonts w:hint="eastAsia" w:ascii="宋体"/>
          <w:sz w:val="22"/>
        </w:rPr>
      </w:pPr>
      <w:r>
        <w:rPr>
          <w:rFonts w:hint="eastAsia" w:ascii="宋体"/>
          <w:sz w:val="22"/>
        </w:rPr>
        <w:t>（1）企业所属行业和代码:请按照《企业所属行业分类表》中行业大类的类别名称填写（例如“A 农、林、牧、渔业”为行业门类，“1农业”为行业大类，其中“1”为代码，“农业”为类别名称）。</w:t>
      </w:r>
    </w:p>
    <w:p>
      <w:pPr>
        <w:spacing w:line="320" w:lineRule="exact"/>
        <w:ind w:firstLine="440" w:firstLineChars="200"/>
        <w:rPr>
          <w:rFonts w:hint="eastAsia" w:ascii="宋体"/>
          <w:sz w:val="22"/>
        </w:rPr>
      </w:pPr>
      <w:r>
        <w:rPr>
          <w:rFonts w:hint="eastAsia" w:ascii="宋体"/>
          <w:sz w:val="22"/>
        </w:rPr>
        <w:t>（2）主营业务领域：填写主营业务涉足的行业编码及该行业营业收入占企业营收总额的比例，按降序排列，参考《企业所属行业分类表》。</w:t>
      </w:r>
    </w:p>
    <w:p>
      <w:pPr>
        <w:spacing w:line="320" w:lineRule="exact"/>
        <w:ind w:firstLine="440" w:firstLineChars="200"/>
        <w:jc w:val="left"/>
        <w:rPr>
          <w:rFonts w:hint="eastAsia" w:ascii="宋体"/>
          <w:sz w:val="22"/>
        </w:rPr>
      </w:pPr>
      <w:r>
        <w:rPr>
          <w:rFonts w:hint="eastAsia" w:ascii="宋体"/>
          <w:sz w:val="22"/>
        </w:rPr>
        <w:t>（3）营收总额（营业收入总额）：包括企业的当期年度所有收入，即主营业务和其他业务收入、境内和境外的收入。银行机构的营收总额为净利息收入、手续费及佣金净收入、投资收益、公允价值变动收益、其他业务收入等。保险公司的营收总额是已赚净保费、投资收益、公允价值变动损益、其他业务收入、资产处置收益等。企业出租店铺收取租金的，营收总额只计算租金，承租企业的销售收入不能合并计算。</w:t>
      </w:r>
    </w:p>
    <w:p>
      <w:pPr>
        <w:spacing w:line="320" w:lineRule="exact"/>
        <w:ind w:firstLine="440" w:firstLineChars="200"/>
        <w:jc w:val="left"/>
        <w:rPr>
          <w:rFonts w:hint="eastAsia" w:ascii="宋体"/>
          <w:sz w:val="22"/>
        </w:rPr>
      </w:pPr>
      <w:r>
        <w:rPr>
          <w:rFonts w:hint="eastAsia" w:ascii="宋体"/>
          <w:sz w:val="22"/>
        </w:rPr>
        <w:t>（4）缴税总额：指在中国大陆境内实际缴纳的税收总额，包括增值税、消费税、营业税、企业所得税以及其他各税种税收，不包括本企业（集团）代扣代缴其他企业或个人的各种税收，也不包括教育费附加、文化事业建设费等各项非税收缴费。</w:t>
      </w:r>
    </w:p>
    <w:p>
      <w:pPr>
        <w:spacing w:line="320" w:lineRule="exact"/>
        <w:ind w:firstLine="440" w:firstLineChars="200"/>
        <w:jc w:val="left"/>
        <w:rPr>
          <w:rFonts w:hint="eastAsia" w:ascii="宋体"/>
          <w:sz w:val="22"/>
        </w:rPr>
      </w:pPr>
      <w:r>
        <w:rPr>
          <w:rFonts w:hint="eastAsia" w:ascii="宋体"/>
          <w:sz w:val="22"/>
        </w:rPr>
        <w:t>（6）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320" w:lineRule="exact"/>
        <w:ind w:firstLine="440" w:firstLineChars="200"/>
        <w:jc w:val="left"/>
        <w:rPr>
          <w:rFonts w:hint="eastAsia" w:ascii="宋体"/>
          <w:sz w:val="22"/>
        </w:rPr>
      </w:pPr>
      <w:r>
        <w:rPr>
          <w:rFonts w:hint="eastAsia" w:ascii="宋体"/>
          <w:sz w:val="22"/>
        </w:rPr>
        <w:t>（7）有息负债：指短期借款、一年内到期的非流动负债、长期借款、应付债券、长期应付款等需承担利息的债务。</w:t>
      </w:r>
    </w:p>
    <w:p>
      <w:pPr>
        <w:spacing w:line="320" w:lineRule="exact"/>
        <w:ind w:firstLine="440" w:firstLineChars="200"/>
        <w:jc w:val="left"/>
        <w:rPr>
          <w:rFonts w:ascii="方正小标宋简体" w:eastAsia="方正小标宋简体"/>
          <w:bCs/>
          <w:sz w:val="28"/>
          <w:szCs w:val="28"/>
        </w:rPr>
      </w:pPr>
      <w:r>
        <w:rPr>
          <w:rFonts w:hint="eastAsia" w:ascii="宋体"/>
          <w:sz w:val="22"/>
        </w:rPr>
        <w:t>7.海外收入（不含出口）：指企业境外生产经营取得的外汇收入（不包括产品出口或服务贸易获得的外汇收入）。</w:t>
      </w:r>
      <w:r>
        <w:rPr>
          <w:rFonts w:hint="eastAsia" w:ascii="宋体"/>
          <w:sz w:val="22"/>
        </w:rPr>
        <w:br w:type="page"/>
      </w:r>
      <w:r>
        <w:rPr>
          <w:rFonts w:hint="eastAsia" w:ascii="方正小标宋简体" w:eastAsia="方正小标宋简体"/>
          <w:bCs/>
          <w:sz w:val="28"/>
          <w:szCs w:val="28"/>
        </w:rPr>
        <w:t>企业所属行业分类表（主要参考国民经济行业分类GB/T 4754-2017）</w:t>
      </w:r>
    </w:p>
    <w:p>
      <w:pPr>
        <w:pStyle w:val="2"/>
        <w:ind w:left="0" w:leftChars="0" w:firstLine="0" w:firstLineChars="0"/>
        <w:jc w:val="center"/>
      </w:pPr>
    </w:p>
    <w:tbl>
      <w:tblPr>
        <w:tblStyle w:val="11"/>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439"/>
        <w:gridCol w:w="575"/>
        <w:gridCol w:w="2406"/>
        <w:gridCol w:w="52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A</w:t>
            </w:r>
          </w:p>
        </w:tc>
        <w:tc>
          <w:tcPr>
            <w:tcW w:w="2440"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农、林、牧、渔业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35</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专用设备制造业</w:t>
            </w:r>
          </w:p>
        </w:tc>
        <w:tc>
          <w:tcPr>
            <w:tcW w:w="518"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J</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农业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36</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汽车制造业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66</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货币金融服务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林业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37</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铁路、船舶、航空航天和其他运输设备制造业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67</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资本市场服务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畜牧业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38</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电气机械和器材制造业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68</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保险业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渔业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39</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计算机、通信和其他电子设备制造业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69</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农、林、牧、渔专业及辅助性活动</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40</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仪器仪表制造业</w:t>
            </w:r>
          </w:p>
        </w:tc>
        <w:tc>
          <w:tcPr>
            <w:tcW w:w="518"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K</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B</w:t>
            </w:r>
          </w:p>
        </w:tc>
        <w:tc>
          <w:tcPr>
            <w:tcW w:w="2440"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采矿业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41</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其他制造业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70</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煤炭开采和洗选业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42</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废弃资源综合利用业</w:t>
            </w:r>
          </w:p>
        </w:tc>
        <w:tc>
          <w:tcPr>
            <w:tcW w:w="518"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L</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石油和天然气开采业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43</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金属制品、机械和设备修理业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71</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租赁业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黑色金属矿采选业</w:t>
            </w:r>
          </w:p>
        </w:tc>
        <w:tc>
          <w:tcPr>
            <w:tcW w:w="575"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D</w:t>
            </w:r>
          </w:p>
        </w:tc>
        <w:tc>
          <w:tcPr>
            <w:tcW w:w="2407"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电力、热力、燃气及水生产和供应业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72</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9</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有色金属矿采选业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44</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电力、热力生产和供应业</w:t>
            </w:r>
          </w:p>
        </w:tc>
        <w:tc>
          <w:tcPr>
            <w:tcW w:w="518" w:type="dxa"/>
            <w:vAlign w:val="center"/>
          </w:tcPr>
          <w:p>
            <w:pPr>
              <w:widowControl/>
              <w:spacing w:line="320" w:lineRule="exact"/>
              <w:ind w:right="181"/>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M</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科学研究和技术服务业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10</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非金属矿采选业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45</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燃气生产和供应业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73</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11</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开采专业及辅助性活动</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46</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水的生产和供应业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74</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专业技术服务业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12</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其他采矿业</w:t>
            </w:r>
          </w:p>
        </w:tc>
        <w:tc>
          <w:tcPr>
            <w:tcW w:w="575"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E</w:t>
            </w:r>
          </w:p>
        </w:tc>
        <w:tc>
          <w:tcPr>
            <w:tcW w:w="2407"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建筑业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75</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科技推广和应用服务业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C</w:t>
            </w:r>
          </w:p>
        </w:tc>
        <w:tc>
          <w:tcPr>
            <w:tcW w:w="2440"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47</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房屋建筑业</w:t>
            </w:r>
          </w:p>
        </w:tc>
        <w:tc>
          <w:tcPr>
            <w:tcW w:w="518" w:type="dxa"/>
            <w:vAlign w:val="center"/>
          </w:tcPr>
          <w:p>
            <w:pPr>
              <w:widowControl/>
              <w:spacing w:line="320" w:lineRule="exact"/>
              <w:ind w:right="181"/>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N</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水利、环境和公共设施管理业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13</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农副食品加工业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48</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土木工程建筑业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76</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水利管理业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14</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食品制造业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49</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建筑安装业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77</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生态保护和环境治理业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15</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酒、饮料和精制茶制造业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50</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建筑装饰、装修和其他建筑业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78</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16</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烟草制品业</w:t>
            </w:r>
          </w:p>
        </w:tc>
        <w:tc>
          <w:tcPr>
            <w:tcW w:w="575"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F</w:t>
            </w:r>
          </w:p>
        </w:tc>
        <w:tc>
          <w:tcPr>
            <w:tcW w:w="2407"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批发和零售业</w:t>
            </w:r>
          </w:p>
        </w:tc>
        <w:tc>
          <w:tcPr>
            <w:tcW w:w="518" w:type="dxa"/>
            <w:vAlign w:val="center"/>
          </w:tcPr>
          <w:p>
            <w:pPr>
              <w:widowControl/>
              <w:spacing w:line="320" w:lineRule="exact"/>
              <w:jc w:val="center"/>
              <w:rPr>
                <w:rFonts w:hint="eastAsia" w:ascii="宋体" w:cs="宋体"/>
                <w:color w:val="000000"/>
                <w:kern w:val="0"/>
                <w:sz w:val="15"/>
                <w:szCs w:val="15"/>
              </w:rPr>
            </w:pPr>
            <w:r>
              <w:rPr>
                <w:rFonts w:hint="eastAsia" w:ascii="宋体" w:cs="宋体"/>
                <w:color w:val="000000"/>
                <w:kern w:val="0"/>
                <w:sz w:val="15"/>
                <w:szCs w:val="15"/>
              </w:rPr>
              <w:t>79</w:t>
            </w:r>
          </w:p>
        </w:tc>
        <w:tc>
          <w:tcPr>
            <w:tcW w:w="2464" w:type="dxa"/>
            <w:vAlign w:val="center"/>
          </w:tcPr>
          <w:p>
            <w:pPr>
              <w:widowControl/>
              <w:spacing w:line="320" w:lineRule="exact"/>
              <w:rPr>
                <w:rFonts w:hint="eastAsia" w:ascii="宋体" w:cs="宋体"/>
                <w:color w:val="000000"/>
                <w:kern w:val="0"/>
                <w:sz w:val="15"/>
                <w:szCs w:val="15"/>
              </w:rPr>
            </w:pPr>
            <w:r>
              <w:rPr>
                <w:rFonts w:hint="eastAsia" w:ascii="宋体" w:cs="宋体"/>
                <w:color w:val="000000"/>
                <w:kern w:val="0"/>
                <w:sz w:val="15"/>
                <w:szCs w:val="15"/>
              </w:rPr>
              <w:t>土地管理业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17</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纺织业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51</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批发业</w:t>
            </w:r>
          </w:p>
        </w:tc>
        <w:tc>
          <w:tcPr>
            <w:tcW w:w="518" w:type="dxa"/>
            <w:vAlign w:val="center"/>
          </w:tcPr>
          <w:p>
            <w:pPr>
              <w:widowControl/>
              <w:spacing w:line="320" w:lineRule="exact"/>
              <w:ind w:right="181"/>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O</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居民服务、修理和其他服务业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18</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纺织服装、服饰业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52</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零售业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80</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19</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皮革、毛皮、羽毛及其制品和制鞋业</w:t>
            </w:r>
          </w:p>
        </w:tc>
        <w:tc>
          <w:tcPr>
            <w:tcW w:w="575"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G</w:t>
            </w:r>
          </w:p>
        </w:tc>
        <w:tc>
          <w:tcPr>
            <w:tcW w:w="2407"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交通运输、仓储和邮政业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81</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机动车、电子产品和日用产品修理业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20</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木材加工和木、竹、藤、棕、草制品业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53</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铁路运输业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82</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21</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家具制造业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54</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道路运输业</w:t>
            </w:r>
          </w:p>
        </w:tc>
        <w:tc>
          <w:tcPr>
            <w:tcW w:w="518" w:type="dxa"/>
            <w:vAlign w:val="center"/>
          </w:tcPr>
          <w:p>
            <w:pPr>
              <w:widowControl/>
              <w:spacing w:line="320" w:lineRule="exact"/>
              <w:ind w:right="181"/>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P</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22</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造纸和纸制品业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55</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水上运输业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83</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23</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印刷和记录媒介复制业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56</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航空运输业</w:t>
            </w:r>
          </w:p>
        </w:tc>
        <w:tc>
          <w:tcPr>
            <w:tcW w:w="518" w:type="dxa"/>
            <w:vAlign w:val="center"/>
          </w:tcPr>
          <w:p>
            <w:pPr>
              <w:widowControl/>
              <w:spacing w:line="320" w:lineRule="exact"/>
              <w:ind w:right="181"/>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Q</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卫生和社会工作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24</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文教、工美、体育和娱乐用品制造业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57</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管道运输业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84</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25</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石油、煤炭及其他燃料加工业</w:t>
            </w:r>
          </w:p>
        </w:tc>
        <w:tc>
          <w:tcPr>
            <w:tcW w:w="575" w:type="dxa"/>
            <w:vAlign w:val="center"/>
          </w:tcPr>
          <w:p>
            <w:pPr>
              <w:widowControl/>
              <w:spacing w:line="320" w:lineRule="exact"/>
              <w:jc w:val="center"/>
              <w:rPr>
                <w:rFonts w:hint="eastAsia" w:ascii="宋体" w:cs="宋体"/>
                <w:color w:val="000000"/>
                <w:kern w:val="0"/>
                <w:sz w:val="15"/>
                <w:szCs w:val="15"/>
              </w:rPr>
            </w:pPr>
            <w:r>
              <w:rPr>
                <w:rFonts w:hint="eastAsia" w:ascii="宋体" w:cs="宋体"/>
                <w:color w:val="000000"/>
                <w:kern w:val="0"/>
                <w:sz w:val="15"/>
                <w:szCs w:val="15"/>
              </w:rPr>
              <w:t>58</w:t>
            </w:r>
          </w:p>
        </w:tc>
        <w:tc>
          <w:tcPr>
            <w:tcW w:w="2407" w:type="dxa"/>
            <w:vAlign w:val="center"/>
          </w:tcPr>
          <w:p>
            <w:pPr>
              <w:widowControl/>
              <w:spacing w:line="320" w:lineRule="exact"/>
              <w:rPr>
                <w:rFonts w:hint="eastAsia" w:ascii="宋体" w:cs="宋体"/>
                <w:color w:val="000000"/>
                <w:kern w:val="0"/>
                <w:sz w:val="15"/>
                <w:szCs w:val="15"/>
              </w:rPr>
            </w:pPr>
            <w:r>
              <w:rPr>
                <w:rFonts w:hint="eastAsia" w:ascii="宋体" w:cs="宋体"/>
                <w:color w:val="000000"/>
                <w:kern w:val="0"/>
                <w:sz w:val="15"/>
                <w:szCs w:val="15"/>
              </w:rPr>
              <w:t>多式联动和运输代理业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85</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26</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化学原料和化学制品制造业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59</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装卸搬运和仓储业</w:t>
            </w:r>
          </w:p>
        </w:tc>
        <w:tc>
          <w:tcPr>
            <w:tcW w:w="518" w:type="dxa"/>
            <w:vAlign w:val="center"/>
          </w:tcPr>
          <w:p>
            <w:pPr>
              <w:widowControl/>
              <w:spacing w:line="320" w:lineRule="exact"/>
              <w:ind w:right="181"/>
              <w:jc w:val="center"/>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R</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文化、体育和娱乐业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27</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医药制造业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60</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邮政业</w:t>
            </w:r>
          </w:p>
        </w:tc>
        <w:tc>
          <w:tcPr>
            <w:tcW w:w="518"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86</w:t>
            </w:r>
          </w:p>
        </w:tc>
        <w:tc>
          <w:tcPr>
            <w:tcW w:w="2464"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新闻和出版业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28</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化学纤维制造业</w:t>
            </w:r>
          </w:p>
        </w:tc>
        <w:tc>
          <w:tcPr>
            <w:tcW w:w="575"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H</w:t>
            </w:r>
          </w:p>
        </w:tc>
        <w:tc>
          <w:tcPr>
            <w:tcW w:w="2407"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住宿和餐饮业</w:t>
            </w:r>
          </w:p>
        </w:tc>
        <w:tc>
          <w:tcPr>
            <w:tcW w:w="518" w:type="dxa"/>
            <w:vAlign w:val="center"/>
          </w:tcPr>
          <w:p>
            <w:pPr>
              <w:widowControl/>
              <w:spacing w:line="320" w:lineRule="exact"/>
              <w:jc w:val="center"/>
              <w:rPr>
                <w:rFonts w:ascii="宋体" w:cs="宋体"/>
                <w:color w:val="000000"/>
                <w:kern w:val="0"/>
                <w:sz w:val="15"/>
                <w:szCs w:val="15"/>
              </w:rPr>
            </w:pPr>
            <w:r>
              <w:rPr>
                <w:rFonts w:ascii="宋体" w:cs="宋体"/>
                <w:color w:val="000000"/>
                <w:kern w:val="0"/>
                <w:sz w:val="15"/>
                <w:szCs w:val="15"/>
              </w:rPr>
              <w:t>87</w:t>
            </w:r>
          </w:p>
        </w:tc>
        <w:tc>
          <w:tcPr>
            <w:tcW w:w="2464" w:type="dxa"/>
            <w:vAlign w:val="center"/>
          </w:tcPr>
          <w:p>
            <w:pPr>
              <w:widowControl/>
              <w:spacing w:line="320" w:lineRule="exact"/>
              <w:rPr>
                <w:rFonts w:ascii="宋体" w:cs="宋体"/>
                <w:color w:val="000000"/>
                <w:kern w:val="0"/>
                <w:sz w:val="15"/>
                <w:szCs w:val="15"/>
              </w:rPr>
            </w:pPr>
            <w:r>
              <w:rPr>
                <w:rFonts w:ascii="宋体" w:cs="宋体"/>
                <w:color w:val="000000"/>
                <w:kern w:val="0"/>
                <w:sz w:val="15"/>
                <w:szCs w:val="15"/>
              </w:rPr>
              <w:t>广播、电视、电影和影视录音制作业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29</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橡胶和塑料制品业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61</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住宿业</w:t>
            </w:r>
          </w:p>
        </w:tc>
        <w:tc>
          <w:tcPr>
            <w:tcW w:w="518" w:type="dxa"/>
            <w:vAlign w:val="center"/>
          </w:tcPr>
          <w:p>
            <w:pPr>
              <w:widowControl/>
              <w:spacing w:line="320" w:lineRule="exact"/>
              <w:jc w:val="center"/>
              <w:rPr>
                <w:rFonts w:ascii="宋体" w:cs="宋体"/>
                <w:color w:val="000000"/>
                <w:kern w:val="0"/>
                <w:sz w:val="15"/>
                <w:szCs w:val="15"/>
              </w:rPr>
            </w:pPr>
            <w:r>
              <w:rPr>
                <w:rFonts w:ascii="宋体" w:cs="宋体"/>
                <w:color w:val="000000"/>
                <w:kern w:val="0"/>
                <w:sz w:val="15"/>
                <w:szCs w:val="15"/>
              </w:rPr>
              <w:t>88</w:t>
            </w:r>
          </w:p>
        </w:tc>
        <w:tc>
          <w:tcPr>
            <w:tcW w:w="2464" w:type="dxa"/>
            <w:vAlign w:val="center"/>
          </w:tcPr>
          <w:p>
            <w:pPr>
              <w:widowControl/>
              <w:spacing w:line="320" w:lineRule="exact"/>
              <w:rPr>
                <w:rFonts w:ascii="宋体" w:cs="宋体"/>
                <w:color w:val="000000"/>
                <w:kern w:val="0"/>
                <w:sz w:val="15"/>
                <w:szCs w:val="15"/>
              </w:rPr>
            </w:pPr>
            <w:r>
              <w:rPr>
                <w:rFonts w:ascii="宋体" w:cs="宋体"/>
                <w:color w:val="000000"/>
                <w:kern w:val="0"/>
                <w:sz w:val="15"/>
                <w:szCs w:val="15"/>
              </w:rPr>
              <w:t>文化艺术业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30</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非金属矿物制品业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62</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餐饮业</w:t>
            </w:r>
          </w:p>
        </w:tc>
        <w:tc>
          <w:tcPr>
            <w:tcW w:w="518" w:type="dxa"/>
            <w:vAlign w:val="center"/>
          </w:tcPr>
          <w:p>
            <w:pPr>
              <w:widowControl/>
              <w:spacing w:line="320" w:lineRule="exact"/>
              <w:jc w:val="center"/>
              <w:rPr>
                <w:rFonts w:ascii="宋体" w:cs="宋体"/>
                <w:color w:val="000000"/>
                <w:kern w:val="0"/>
                <w:sz w:val="15"/>
                <w:szCs w:val="15"/>
              </w:rPr>
            </w:pPr>
            <w:r>
              <w:rPr>
                <w:rFonts w:ascii="宋体" w:cs="宋体"/>
                <w:color w:val="000000"/>
                <w:kern w:val="0"/>
                <w:sz w:val="15"/>
                <w:szCs w:val="15"/>
              </w:rPr>
              <w:t>89</w:t>
            </w:r>
          </w:p>
        </w:tc>
        <w:tc>
          <w:tcPr>
            <w:tcW w:w="2464" w:type="dxa"/>
            <w:vAlign w:val="center"/>
          </w:tcPr>
          <w:p>
            <w:pPr>
              <w:widowControl/>
              <w:spacing w:line="320" w:lineRule="exact"/>
              <w:rPr>
                <w:rFonts w:ascii="宋体" w:cs="宋体"/>
                <w:color w:val="000000"/>
                <w:kern w:val="0"/>
                <w:sz w:val="15"/>
                <w:szCs w:val="15"/>
              </w:rPr>
            </w:pPr>
            <w:r>
              <w:rPr>
                <w:rFonts w:ascii="宋体" w:cs="宋体"/>
                <w:color w:val="000000"/>
                <w:kern w:val="0"/>
                <w:sz w:val="15"/>
                <w:szCs w:val="15"/>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31</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黑色金属冶炼和压延加工业</w:t>
            </w:r>
          </w:p>
        </w:tc>
        <w:tc>
          <w:tcPr>
            <w:tcW w:w="575"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I</w:t>
            </w:r>
          </w:p>
        </w:tc>
        <w:tc>
          <w:tcPr>
            <w:tcW w:w="2407"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信息传输、软件和信息技术服务业</w:t>
            </w:r>
          </w:p>
        </w:tc>
        <w:tc>
          <w:tcPr>
            <w:tcW w:w="518" w:type="dxa"/>
            <w:vAlign w:val="center"/>
          </w:tcPr>
          <w:p>
            <w:pPr>
              <w:widowControl/>
              <w:spacing w:line="320" w:lineRule="exact"/>
              <w:jc w:val="center"/>
              <w:rPr>
                <w:rFonts w:ascii="宋体" w:cs="宋体"/>
                <w:color w:val="000000"/>
                <w:kern w:val="0"/>
                <w:sz w:val="15"/>
                <w:szCs w:val="15"/>
              </w:rPr>
            </w:pPr>
            <w:r>
              <w:rPr>
                <w:rFonts w:ascii="宋体" w:cs="宋体"/>
                <w:color w:val="000000"/>
                <w:kern w:val="0"/>
                <w:sz w:val="15"/>
                <w:szCs w:val="15"/>
              </w:rPr>
              <w:t>90</w:t>
            </w:r>
          </w:p>
        </w:tc>
        <w:tc>
          <w:tcPr>
            <w:tcW w:w="2464" w:type="dxa"/>
            <w:vAlign w:val="center"/>
          </w:tcPr>
          <w:p>
            <w:pPr>
              <w:widowControl/>
              <w:spacing w:line="320" w:lineRule="exact"/>
              <w:rPr>
                <w:rFonts w:ascii="宋体" w:cs="宋体"/>
                <w:color w:val="000000"/>
                <w:kern w:val="0"/>
                <w:sz w:val="15"/>
                <w:szCs w:val="15"/>
              </w:rPr>
            </w:pPr>
            <w:r>
              <w:rPr>
                <w:rFonts w:ascii="宋体" w:cs="宋体"/>
                <w:color w:val="000000"/>
                <w:kern w:val="0"/>
                <w:sz w:val="15"/>
                <w:szCs w:val="15"/>
              </w:rPr>
              <w:t>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32</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有色金属冶炼和压延加工业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63</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电信、广播电视和卫星传输服务</w:t>
            </w:r>
          </w:p>
        </w:tc>
        <w:tc>
          <w:tcPr>
            <w:tcW w:w="518"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Z</w:t>
            </w:r>
          </w:p>
        </w:tc>
        <w:tc>
          <w:tcPr>
            <w:tcW w:w="2464" w:type="dxa"/>
            <w:vAlign w:val="center"/>
          </w:tcPr>
          <w:p>
            <w:pPr>
              <w:widowControl/>
              <w:spacing w:line="320" w:lineRule="exact"/>
              <w:rPr>
                <w:rFonts w:hint="eastAsia" w:ascii="方正黑体简体" w:eastAsia="方正黑体简体" w:cs="宋体"/>
                <w:color w:val="000000"/>
                <w:kern w:val="0"/>
                <w:sz w:val="15"/>
                <w:szCs w:val="15"/>
              </w:rPr>
            </w:pPr>
            <w:r>
              <w:rPr>
                <w:rFonts w:hint="eastAsia" w:ascii="方正黑体简体" w:eastAsia="方正黑体简体" w:cs="宋体"/>
                <w:color w:val="000000"/>
                <w:kern w:val="0"/>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33</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金属制品业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64</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互联网和相关服务</w:t>
            </w:r>
          </w:p>
        </w:tc>
        <w:tc>
          <w:tcPr>
            <w:tcW w:w="518" w:type="dxa"/>
            <w:vAlign w:val="center"/>
          </w:tcPr>
          <w:p>
            <w:pPr>
              <w:widowControl/>
              <w:spacing w:line="320" w:lineRule="exact"/>
              <w:jc w:val="center"/>
              <w:rPr>
                <w:rFonts w:ascii="宋体" w:cs="宋体"/>
                <w:color w:val="000000"/>
                <w:kern w:val="0"/>
                <w:sz w:val="15"/>
                <w:szCs w:val="15"/>
              </w:rPr>
            </w:pPr>
            <w:r>
              <w:rPr>
                <w:rFonts w:ascii="宋体" w:cs="宋体"/>
                <w:color w:val="000000"/>
                <w:kern w:val="0"/>
                <w:sz w:val="15"/>
                <w:szCs w:val="15"/>
              </w:rPr>
              <w:t>99</w:t>
            </w:r>
          </w:p>
        </w:tc>
        <w:tc>
          <w:tcPr>
            <w:tcW w:w="2464" w:type="dxa"/>
            <w:vAlign w:val="center"/>
          </w:tcPr>
          <w:p>
            <w:pPr>
              <w:widowControl/>
              <w:spacing w:line="320" w:lineRule="exact"/>
              <w:rPr>
                <w:rFonts w:ascii="宋体" w:cs="宋体"/>
                <w:color w:val="000000"/>
                <w:kern w:val="0"/>
                <w:sz w:val="15"/>
                <w:szCs w:val="15"/>
              </w:rPr>
            </w:pPr>
            <w:r>
              <w:rPr>
                <w:rFonts w:ascii="宋体" w:cs="宋体"/>
                <w:color w:val="000000"/>
                <w:kern w:val="0"/>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542"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34</w:t>
            </w:r>
          </w:p>
        </w:tc>
        <w:tc>
          <w:tcPr>
            <w:tcW w:w="2440"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通用设备制造业</w:t>
            </w:r>
          </w:p>
        </w:tc>
        <w:tc>
          <w:tcPr>
            <w:tcW w:w="575" w:type="dxa"/>
            <w:vAlign w:val="center"/>
          </w:tcPr>
          <w:p>
            <w:pPr>
              <w:widowControl/>
              <w:spacing w:line="320" w:lineRule="exact"/>
              <w:jc w:val="center"/>
              <w:rPr>
                <w:rFonts w:ascii="宋体" w:cs="宋体"/>
                <w:color w:val="000000"/>
                <w:kern w:val="0"/>
                <w:sz w:val="15"/>
                <w:szCs w:val="15"/>
              </w:rPr>
            </w:pPr>
            <w:r>
              <w:rPr>
                <w:rFonts w:hint="eastAsia" w:ascii="宋体" w:cs="宋体"/>
                <w:color w:val="000000"/>
                <w:kern w:val="0"/>
                <w:sz w:val="15"/>
                <w:szCs w:val="15"/>
              </w:rPr>
              <w:t>65</w:t>
            </w:r>
          </w:p>
        </w:tc>
        <w:tc>
          <w:tcPr>
            <w:tcW w:w="2407" w:type="dxa"/>
            <w:vAlign w:val="center"/>
          </w:tcPr>
          <w:p>
            <w:pPr>
              <w:widowControl/>
              <w:spacing w:line="320" w:lineRule="exact"/>
              <w:rPr>
                <w:rFonts w:ascii="宋体" w:cs="宋体"/>
                <w:color w:val="000000"/>
                <w:kern w:val="0"/>
                <w:sz w:val="15"/>
                <w:szCs w:val="15"/>
              </w:rPr>
            </w:pPr>
            <w:r>
              <w:rPr>
                <w:rFonts w:hint="eastAsia" w:ascii="宋体" w:cs="宋体"/>
                <w:color w:val="000000"/>
                <w:kern w:val="0"/>
                <w:sz w:val="15"/>
                <w:szCs w:val="15"/>
              </w:rPr>
              <w:t>软件和信息技术服务业</w:t>
            </w:r>
          </w:p>
        </w:tc>
        <w:tc>
          <w:tcPr>
            <w:tcW w:w="518" w:type="dxa"/>
            <w:vAlign w:val="center"/>
          </w:tcPr>
          <w:p>
            <w:pPr>
              <w:widowControl/>
              <w:spacing w:line="320" w:lineRule="exact"/>
              <w:rPr>
                <w:rFonts w:ascii="宋体" w:cs="宋体"/>
                <w:color w:val="000000"/>
                <w:kern w:val="0"/>
                <w:sz w:val="15"/>
                <w:szCs w:val="15"/>
              </w:rPr>
            </w:pPr>
          </w:p>
        </w:tc>
        <w:tc>
          <w:tcPr>
            <w:tcW w:w="2464" w:type="dxa"/>
            <w:vAlign w:val="center"/>
          </w:tcPr>
          <w:p>
            <w:pPr>
              <w:widowControl/>
              <w:spacing w:line="320" w:lineRule="exact"/>
              <w:rPr>
                <w:rFonts w:ascii="宋体" w:cs="宋体"/>
                <w:color w:val="000000"/>
                <w:kern w:val="0"/>
                <w:sz w:val="15"/>
                <w:szCs w:val="15"/>
              </w:rPr>
            </w:pPr>
          </w:p>
        </w:tc>
      </w:tr>
    </w:tbl>
    <w:p>
      <w:pPr>
        <w:spacing w:line="320" w:lineRule="exact"/>
        <w:ind w:firstLine="440" w:firstLineChars="200"/>
        <w:jc w:val="left"/>
        <w:rPr>
          <w:rFonts w:hint="eastAsia" w:ascii="宋体"/>
          <w:sz w:val="22"/>
        </w:rPr>
        <w:sectPr>
          <w:footerReference r:id="rId4" w:type="default"/>
          <w:footerReference r:id="rId5" w:type="even"/>
          <w:pgSz w:w="11905" w:h="16838"/>
          <w:pgMar w:top="2211" w:right="1587" w:bottom="1701" w:left="1587" w:header="0" w:footer="1474" w:gutter="0"/>
          <w:pgNumType w:fmt="decimal" w:start="1"/>
          <w:cols w:space="0" w:num="1"/>
          <w:rtlGutter w:val="1"/>
          <w:docGrid w:type="lines" w:linePitch="312" w:charSpace="0"/>
        </w:sectPr>
      </w:pPr>
    </w:p>
    <w:p>
      <w:pPr>
        <w:spacing w:after="156" w:line="380" w:lineRule="exact"/>
        <w:jc w:val="center"/>
        <w:rPr>
          <w:rFonts w:hint="eastAsia" w:ascii="黑体" w:eastAsia="黑体"/>
          <w:bCs/>
          <w:sz w:val="30"/>
        </w:rPr>
      </w:pPr>
      <w:r>
        <w:rPr>
          <w:rFonts w:hint="eastAsia" w:ascii="黑体" w:eastAsia="黑体"/>
          <w:bCs/>
          <w:sz w:val="30"/>
        </w:rPr>
        <w:t>表一：202</w:t>
      </w:r>
      <w:r>
        <w:rPr>
          <w:rFonts w:ascii="黑体" w:eastAsia="黑体"/>
          <w:bCs/>
          <w:sz w:val="30"/>
        </w:rPr>
        <w:t>2</w:t>
      </w:r>
      <w:r>
        <w:rPr>
          <w:rFonts w:hint="eastAsia" w:ascii="黑体" w:eastAsia="黑体"/>
          <w:bCs/>
          <w:sz w:val="30"/>
        </w:rPr>
        <w:t>年度企业基本情况调研表   （企业公章）</w:t>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46"/>
        <w:gridCol w:w="207"/>
        <w:gridCol w:w="207"/>
        <w:gridCol w:w="207"/>
        <w:gridCol w:w="207"/>
        <w:gridCol w:w="207"/>
        <w:gridCol w:w="134"/>
        <w:gridCol w:w="74"/>
        <w:gridCol w:w="207"/>
        <w:gridCol w:w="207"/>
        <w:gridCol w:w="39"/>
        <w:gridCol w:w="168"/>
        <w:gridCol w:w="207"/>
        <w:gridCol w:w="207"/>
        <w:gridCol w:w="70"/>
        <w:gridCol w:w="137"/>
        <w:gridCol w:w="207"/>
        <w:gridCol w:w="207"/>
        <w:gridCol w:w="207"/>
        <w:gridCol w:w="208"/>
        <w:gridCol w:w="199"/>
        <w:gridCol w:w="7"/>
        <w:gridCol w:w="11"/>
        <w:gridCol w:w="212"/>
        <w:gridCol w:w="939"/>
        <w:gridCol w:w="581"/>
        <w:gridCol w:w="589"/>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企业名称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（全称）</w:t>
            </w:r>
          </w:p>
        </w:tc>
        <w:tc>
          <w:tcPr>
            <w:tcW w:w="7236" w:type="dxa"/>
            <w:gridSpan w:val="27"/>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统一社会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cs="宋体"/>
                <w:sz w:val="22"/>
                <w:szCs w:val="22"/>
              </w:rPr>
            </w:pPr>
            <w:r>
              <w:rPr>
                <w:rFonts w:hint="eastAsia"/>
                <w:sz w:val="22"/>
                <w:szCs w:val="22"/>
              </w:rPr>
              <w:t>信用代码</w:t>
            </w: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4"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5" w:type="dxa"/>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13"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230" w:type="dxa"/>
            <w:gridSpan w:val="2"/>
            <w:tcBorders>
              <w:top w:val="single" w:color="auto" w:sz="4" w:space="0"/>
              <w:left w:val="single" w:color="auto" w:sz="4" w:space="0"/>
              <w:bottom w:val="single" w:color="auto" w:sz="4" w:space="0"/>
              <w:right w:val="nil"/>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15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企业成立时间</w:t>
            </w:r>
          </w:p>
        </w:tc>
        <w:tc>
          <w:tcPr>
            <w:tcW w:w="179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企业注册地址（具体到县级）</w:t>
            </w:r>
          </w:p>
        </w:tc>
        <w:tc>
          <w:tcPr>
            <w:tcW w:w="3868" w:type="dxa"/>
            <w:gridSpan w:val="23"/>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p>
        </w:tc>
        <w:tc>
          <w:tcPr>
            <w:tcW w:w="1570"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注册资金</w:t>
            </w:r>
          </w:p>
        </w:tc>
        <w:tc>
          <w:tcPr>
            <w:tcW w:w="179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企业通信地址</w:t>
            </w:r>
          </w:p>
        </w:tc>
        <w:tc>
          <w:tcPr>
            <w:tcW w:w="3649" w:type="dxa"/>
            <w:gridSpan w:val="22"/>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cs="宋体"/>
                <w:sz w:val="22"/>
                <w:szCs w:val="22"/>
              </w:rPr>
            </w:pPr>
          </w:p>
        </w:tc>
        <w:tc>
          <w:tcPr>
            <w:tcW w:w="1789" w:type="dxa"/>
            <w:gridSpan w:val="3"/>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邮   编</w:t>
            </w:r>
          </w:p>
        </w:tc>
        <w:tc>
          <w:tcPr>
            <w:tcW w:w="1798" w:type="dxa"/>
            <w:gridSpan w:val="2"/>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b/>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企业网址</w:t>
            </w:r>
          </w:p>
        </w:tc>
        <w:tc>
          <w:tcPr>
            <w:tcW w:w="3649" w:type="dxa"/>
            <w:gridSpan w:val="22"/>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cs="宋体"/>
                <w:sz w:val="22"/>
                <w:szCs w:val="22"/>
              </w:rPr>
            </w:pPr>
          </w:p>
        </w:tc>
        <w:tc>
          <w:tcPr>
            <w:tcW w:w="1789" w:type="dxa"/>
            <w:gridSpan w:val="3"/>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传真</w:t>
            </w:r>
            <w:r>
              <w:rPr>
                <w:rFonts w:hint="eastAsia" w:ascii="宋体"/>
                <w:sz w:val="22"/>
                <w:szCs w:val="22"/>
              </w:rPr>
              <w:t>（区号）</w:t>
            </w:r>
          </w:p>
        </w:tc>
        <w:tc>
          <w:tcPr>
            <w:tcW w:w="1798" w:type="dxa"/>
            <w:gridSpan w:val="2"/>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b/>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52"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firstLine="220" w:firstLineChars="100"/>
              <w:jc w:val="center"/>
              <w:textAlignment w:val="auto"/>
              <w:rPr>
                <w:rFonts w:ascii="宋体"/>
                <w:sz w:val="22"/>
                <w:szCs w:val="22"/>
              </w:rPr>
            </w:pPr>
            <w:r>
              <w:rPr>
                <w:rFonts w:hint="eastAsia" w:ascii="宋体"/>
                <w:sz w:val="22"/>
                <w:szCs w:val="22"/>
              </w:rPr>
              <w:t>姓</w:t>
            </w:r>
            <w:r>
              <w:rPr>
                <w:rFonts w:ascii="宋体"/>
                <w:sz w:val="22"/>
                <w:szCs w:val="22"/>
              </w:rPr>
              <w:t xml:space="preserve">   名</w:t>
            </w:r>
          </w:p>
        </w:tc>
        <w:tc>
          <w:tcPr>
            <w:tcW w:w="1897"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sz w:val="22"/>
                <w:szCs w:val="22"/>
              </w:rPr>
            </w:pPr>
            <w:r>
              <w:rPr>
                <w:rFonts w:hint="eastAsia" w:ascii="宋体"/>
                <w:sz w:val="22"/>
                <w:szCs w:val="22"/>
              </w:rPr>
              <w:t>职务（部门）</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sz w:val="22"/>
                <w:szCs w:val="22"/>
              </w:rPr>
            </w:pPr>
            <w:r>
              <w:rPr>
                <w:rFonts w:hint="eastAsia" w:ascii="宋体"/>
                <w:sz w:val="22"/>
                <w:szCs w:val="22"/>
              </w:rPr>
              <w:t>电话（区号）</w:t>
            </w: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sz w:val="22"/>
                <w:szCs w:val="22"/>
              </w:rPr>
            </w:pPr>
            <w:r>
              <w:rPr>
                <w:rFonts w:hint="eastAsia" w:ascii="宋体"/>
                <w:sz w:val="22"/>
                <w:szCs w:val="22"/>
              </w:rPr>
              <w:t>手</w:t>
            </w:r>
            <w:r>
              <w:rPr>
                <w:rFonts w:ascii="宋体"/>
                <w:sz w:val="22"/>
                <w:szCs w:val="22"/>
              </w:rPr>
              <w:t xml:space="preserve">   </w:t>
            </w:r>
            <w:r>
              <w:rPr>
                <w:rFonts w:hint="eastAsia" w:ascii="宋体"/>
                <w:sz w:val="22"/>
                <w:szCs w:val="22"/>
              </w:rPr>
              <w:t>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法定代表人</w:t>
            </w:r>
          </w:p>
        </w:tc>
        <w:tc>
          <w:tcPr>
            <w:tcW w:w="1752"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897"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联系人</w:t>
            </w:r>
          </w:p>
        </w:tc>
        <w:tc>
          <w:tcPr>
            <w:tcW w:w="1752"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897"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填表人</w:t>
            </w:r>
          </w:p>
        </w:tc>
        <w:tc>
          <w:tcPr>
            <w:tcW w:w="1752" w:type="dxa"/>
            <w:gridSpan w:val="10"/>
            <w:tcBorders>
              <w:top w:val="nil"/>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897" w:type="dxa"/>
            <w:gridSpan w:val="1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nil"/>
              <w:left w:val="single" w:color="auto" w:sz="4" w:space="0"/>
              <w:bottom w:val="single" w:color="000000"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企业所属行业</w:t>
            </w:r>
          </w:p>
        </w:tc>
        <w:tc>
          <w:tcPr>
            <w:tcW w:w="3649"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行业代码（见企业所属行业分类表）</w:t>
            </w: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vMerge w:val="restart"/>
            <w:tcBorders>
              <w:top w:val="nil"/>
              <w:left w:val="single" w:color="auto" w:sz="4" w:space="0"/>
              <w:bottom w:val="nil"/>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cs="宋体"/>
                <w:sz w:val="22"/>
                <w:szCs w:val="22"/>
              </w:rPr>
            </w:pPr>
            <w:r>
              <w:rPr>
                <w:rFonts w:hint="eastAsia" w:ascii="宋体" w:cs="宋体"/>
                <w:sz w:val="22"/>
                <w:szCs w:val="22"/>
              </w:rPr>
              <w:t>主营业务领域（请填写主营业务的行业代码及其占比，并按降序排列，具体请参见企业所属行业分类表）</w:t>
            </w:r>
          </w:p>
        </w:tc>
        <w:tc>
          <w:tcPr>
            <w:tcW w:w="3649"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主营1</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占营收总额比例</w:t>
            </w: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vMerge w:val="continue"/>
            <w:tcBorders>
              <w:top w:val="nil"/>
              <w:left w:val="single" w:color="auto" w:sz="4" w:space="0"/>
              <w:bottom w:val="nil"/>
              <w:right w:val="single" w:color="auto" w:sz="4" w:space="0"/>
              <w:tl2br w:val="nil"/>
              <w:tr2bl w:val="nil"/>
            </w:tcBorders>
            <w:tcMar>
              <w:top w:w="10" w:type="dxa"/>
              <w:left w:w="10" w:type="dxa"/>
              <w:right w:w="10" w:type="dxa"/>
            </w:tcMar>
            <w:vAlign w:val="center"/>
          </w:tcPr>
          <w:p/>
        </w:tc>
        <w:tc>
          <w:tcPr>
            <w:tcW w:w="3649" w:type="dxa"/>
            <w:gridSpan w:val="22"/>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主营2</w:t>
            </w:r>
          </w:p>
        </w:tc>
        <w:tc>
          <w:tcPr>
            <w:tcW w:w="1789"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占营收总额比例</w:t>
            </w:r>
          </w:p>
        </w:tc>
        <w:tc>
          <w:tcPr>
            <w:tcW w:w="1798" w:type="dxa"/>
            <w:gridSpan w:val="2"/>
            <w:tcBorders>
              <w:top w:val="single" w:color="auto" w:sz="4" w:space="0"/>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vMerge w:val="continue"/>
            <w:tcBorders>
              <w:top w:val="nil"/>
              <w:left w:val="single" w:color="auto" w:sz="4" w:space="0"/>
              <w:bottom w:val="nil"/>
              <w:right w:val="single" w:color="auto" w:sz="4" w:space="0"/>
              <w:tl2br w:val="nil"/>
              <w:tr2bl w:val="nil"/>
            </w:tcBorders>
            <w:tcMar>
              <w:top w:w="10" w:type="dxa"/>
              <w:left w:w="10" w:type="dxa"/>
              <w:right w:w="10" w:type="dxa"/>
            </w:tcMar>
            <w:vAlign w:val="center"/>
          </w:tcPr>
          <w:p/>
        </w:tc>
        <w:tc>
          <w:tcPr>
            <w:tcW w:w="3649"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2"/>
                <w:szCs w:val="22"/>
              </w:rPr>
            </w:pPr>
            <w:r>
              <w:rPr>
                <w:rFonts w:hint="eastAsia"/>
                <w:sz w:val="22"/>
                <w:szCs w:val="22"/>
              </w:rPr>
              <w:t>主营</w:t>
            </w:r>
            <w:r>
              <w:rPr>
                <w:rFonts w:hint="eastAsia" w:ascii="宋体" w:cs="宋体"/>
                <w:sz w:val="22"/>
                <w:szCs w:val="22"/>
              </w:rPr>
              <w:t>3</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2"/>
                <w:szCs w:val="22"/>
              </w:rPr>
            </w:pPr>
            <w:r>
              <w:rPr>
                <w:rFonts w:hint="eastAsia" w:ascii="宋体" w:cs="宋体"/>
                <w:sz w:val="22"/>
                <w:szCs w:val="22"/>
              </w:rPr>
              <w:t>占营收总额比例</w:t>
            </w: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1430" w:firstLineChars="650"/>
              <w:textAlignment w:val="auto"/>
              <w:rPr>
                <w:rFonts w:hint="eastAsia"/>
                <w:sz w:val="22"/>
                <w:szCs w:val="22"/>
              </w:rPr>
            </w:pPr>
            <w:r>
              <w:rPr>
                <w:rFonts w:hint="eastAsia" w:ascii="宋体" w:cs="宋体"/>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vMerge w:val="continue"/>
            <w:tcBorders>
              <w:top w:val="nil"/>
              <w:left w:val="single" w:color="auto" w:sz="4" w:space="0"/>
              <w:bottom w:val="nil"/>
              <w:right w:val="single" w:color="auto" w:sz="4" w:space="0"/>
              <w:tl2br w:val="nil"/>
              <w:tr2bl w:val="nil"/>
            </w:tcBorders>
            <w:tcMar>
              <w:top w:w="10" w:type="dxa"/>
              <w:left w:w="10" w:type="dxa"/>
              <w:right w:w="10" w:type="dxa"/>
            </w:tcMar>
            <w:vAlign w:val="center"/>
          </w:tcPr>
          <w:p/>
        </w:tc>
        <w:tc>
          <w:tcPr>
            <w:tcW w:w="3649"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2"/>
                <w:szCs w:val="22"/>
              </w:rPr>
            </w:pPr>
            <w:r>
              <w:rPr>
                <w:rFonts w:hint="eastAsia"/>
                <w:sz w:val="22"/>
                <w:szCs w:val="22"/>
              </w:rPr>
              <w:t>主营</w:t>
            </w:r>
            <w:r>
              <w:rPr>
                <w:rFonts w:hint="eastAsia" w:ascii="宋体" w:cs="宋体"/>
                <w:sz w:val="22"/>
                <w:szCs w:val="22"/>
              </w:rPr>
              <w:t>4</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占营收总额比例</w:t>
            </w: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1430" w:firstLineChars="650"/>
              <w:textAlignment w:val="auto"/>
              <w:rPr>
                <w:rFonts w:hint="eastAsia" w:ascii="宋体" w:cs="宋体"/>
                <w:sz w:val="22"/>
                <w:szCs w:val="22"/>
              </w:rPr>
            </w:pPr>
            <w:r>
              <w:rPr>
                <w:rFonts w:hint="eastAsia" w:ascii="宋体" w:cs="宋体"/>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vMerge w:val="continue"/>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tc>
        <w:tc>
          <w:tcPr>
            <w:tcW w:w="3649" w:type="dxa"/>
            <w:gridSpan w:val="22"/>
            <w:tcBorders>
              <w:top w:val="nil"/>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2"/>
                <w:szCs w:val="22"/>
              </w:rPr>
            </w:pPr>
            <w:r>
              <w:rPr>
                <w:rFonts w:hint="eastAsia"/>
                <w:sz w:val="22"/>
                <w:szCs w:val="22"/>
              </w:rPr>
              <w:t>主营</w:t>
            </w:r>
            <w:r>
              <w:rPr>
                <w:rFonts w:hint="eastAsia" w:ascii="宋体" w:cs="宋体"/>
                <w:sz w:val="22"/>
                <w:szCs w:val="22"/>
              </w:rPr>
              <w:t>5</w:t>
            </w:r>
          </w:p>
        </w:tc>
        <w:tc>
          <w:tcPr>
            <w:tcW w:w="1789" w:type="dxa"/>
            <w:gridSpan w:val="3"/>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cs="宋体"/>
                <w:sz w:val="22"/>
                <w:szCs w:val="22"/>
              </w:rPr>
            </w:pPr>
            <w:r>
              <w:rPr>
                <w:rFonts w:hint="eastAsia" w:ascii="宋体" w:cs="宋体"/>
                <w:sz w:val="22"/>
                <w:szCs w:val="22"/>
              </w:rPr>
              <w:t>占营收总额比例</w:t>
            </w:r>
          </w:p>
        </w:tc>
        <w:tc>
          <w:tcPr>
            <w:tcW w:w="1798" w:type="dxa"/>
            <w:gridSpan w:val="2"/>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1430" w:firstLineChars="650"/>
              <w:textAlignment w:val="auto"/>
              <w:rPr>
                <w:rFonts w:hint="eastAsia" w:ascii="宋体" w:cs="宋体"/>
                <w:sz w:val="22"/>
                <w:szCs w:val="22"/>
              </w:rPr>
            </w:pPr>
            <w:r>
              <w:rPr>
                <w:rFonts w:hint="eastAsia" w:ascii="宋体" w:cs="宋体"/>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主要产品或服务名称</w:t>
            </w:r>
          </w:p>
        </w:tc>
        <w:tc>
          <w:tcPr>
            <w:tcW w:w="7236" w:type="dxa"/>
            <w:gridSpan w:val="27"/>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25"/>
              <w:jc w:val="center"/>
              <w:textAlignment w:val="auto"/>
              <w:rPr>
                <w:rFonts w:asci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指标（万元）</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营收总额</w:t>
            </w: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利润总额</w:t>
            </w: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税后净利润</w:t>
            </w: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资产总额</w:t>
            </w: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固定资产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净值</w:t>
            </w: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净资产总额</w:t>
            </w:r>
            <w:r>
              <w:rPr>
                <w:rFonts w:hint="eastAsia"/>
                <w:spacing w:val="-20"/>
                <w:sz w:val="22"/>
                <w:szCs w:val="22"/>
              </w:rPr>
              <w:t>（所有者权益）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202</w:t>
            </w:r>
            <w:r>
              <w:rPr>
                <w:sz w:val="22"/>
                <w:szCs w:val="22"/>
              </w:rPr>
              <w:t>2</w:t>
            </w:r>
            <w:r>
              <w:rPr>
                <w:rFonts w:hint="eastAsia"/>
                <w:sz w:val="22"/>
                <w:szCs w:val="22"/>
              </w:rPr>
              <w:t>年</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202</w:t>
            </w:r>
            <w:r>
              <w:rPr>
                <w:sz w:val="22"/>
                <w:szCs w:val="22"/>
              </w:rPr>
              <w:t>1</w:t>
            </w:r>
            <w:r>
              <w:rPr>
                <w:rFonts w:hint="eastAsia"/>
                <w:sz w:val="22"/>
                <w:szCs w:val="22"/>
              </w:rPr>
              <w:t>年</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指标</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缴税总额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（万元）</w:t>
            </w: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出口总额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（万美元）</w:t>
            </w: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研发费用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（万元）</w:t>
            </w: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cs="宋体"/>
                <w:spacing w:val="-20"/>
                <w:sz w:val="22"/>
                <w:szCs w:val="22"/>
              </w:rPr>
            </w:pPr>
            <w:r>
              <w:rPr>
                <w:rFonts w:hint="eastAsia" w:ascii="宋体" w:cs="宋体"/>
                <w:spacing w:val="-20"/>
                <w:sz w:val="22"/>
                <w:szCs w:val="22"/>
              </w:rPr>
              <w:t>有效国内发明专利数（件）</w:t>
            </w: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年末员工人数（人）</w:t>
            </w: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s="宋体"/>
                <w:sz w:val="22"/>
                <w:szCs w:val="22"/>
              </w:rPr>
            </w:pPr>
            <w:r>
              <w:rPr>
                <w:rFonts w:hint="eastAsia"/>
                <w:sz w:val="22"/>
                <w:szCs w:val="22"/>
              </w:rPr>
              <w:t>年末研发人员（人）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nil"/>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202</w:t>
            </w:r>
            <w:r>
              <w:rPr>
                <w:sz w:val="22"/>
                <w:szCs w:val="22"/>
              </w:rPr>
              <w:t>2</w:t>
            </w:r>
            <w:r>
              <w:rPr>
                <w:rFonts w:hint="eastAsia"/>
                <w:sz w:val="22"/>
                <w:szCs w:val="22"/>
              </w:rPr>
              <w:t>年</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202</w:t>
            </w:r>
            <w:r>
              <w:rPr>
                <w:sz w:val="22"/>
                <w:szCs w:val="22"/>
              </w:rPr>
              <w:t>1</w:t>
            </w:r>
            <w:r>
              <w:rPr>
                <w:rFonts w:hint="eastAsia"/>
                <w:sz w:val="22"/>
                <w:szCs w:val="22"/>
              </w:rPr>
              <w:t>年</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803"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指标（万元）</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2"/>
                <w:szCs w:val="22"/>
              </w:rPr>
            </w:pPr>
            <w:r>
              <w:rPr>
                <w:rFonts w:hint="eastAsia"/>
                <w:sz w:val="22"/>
                <w:szCs w:val="22"/>
              </w:rPr>
              <w:t>流动负债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总额</w:t>
            </w: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短期借款</w:t>
            </w: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长期借款</w:t>
            </w: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应付票据</w:t>
            </w: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应付债券</w:t>
            </w: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2"/>
                <w:szCs w:val="22"/>
              </w:rPr>
            </w:pPr>
            <w:r>
              <w:rPr>
                <w:rFonts w:hint="eastAsia"/>
                <w:sz w:val="22"/>
                <w:szCs w:val="22"/>
              </w:rPr>
              <w:t>有息负债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2</w:t>
            </w:r>
            <w:r>
              <w:rPr>
                <w:sz w:val="22"/>
                <w:szCs w:val="22"/>
              </w:rPr>
              <w:t>022</w:t>
            </w:r>
            <w:r>
              <w:rPr>
                <w:rFonts w:hint="eastAsia"/>
                <w:sz w:val="22"/>
                <w:szCs w:val="22"/>
              </w:rPr>
              <w:t>年</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jc w:val="center"/>
        </w:trPr>
        <w:tc>
          <w:tcPr>
            <w:tcW w:w="1803"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r>
              <w:rPr>
                <w:rFonts w:hint="eastAsia"/>
                <w:sz w:val="22"/>
                <w:szCs w:val="22"/>
              </w:rPr>
              <w:t>202</w:t>
            </w:r>
            <w:r>
              <w:rPr>
                <w:sz w:val="22"/>
                <w:szCs w:val="22"/>
              </w:rPr>
              <w:t>1</w:t>
            </w:r>
            <w:r>
              <w:rPr>
                <w:rFonts w:hint="eastAsia"/>
                <w:sz w:val="22"/>
                <w:szCs w:val="22"/>
              </w:rPr>
              <w:t>年</w:t>
            </w:r>
          </w:p>
        </w:tc>
        <w:tc>
          <w:tcPr>
            <w:tcW w:w="1208" w:type="dxa"/>
            <w:gridSpan w:val="6"/>
            <w:tcBorders>
              <w:top w:val="single" w:color="auto" w:sz="4" w:space="0"/>
              <w:left w:val="nil"/>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18" w:type="dxa"/>
            <w:gridSpan w:val="8"/>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5" w:type="dxa"/>
            <w:gridSpan w:val="6"/>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7" w:type="dxa"/>
            <w:gridSpan w:val="4"/>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208" w:type="dxa"/>
            <w:gridSpan w:val="2"/>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c>
          <w:tcPr>
            <w:tcW w:w="1190" w:type="dxa"/>
            <w:tcBorders>
              <w:top w:val="single" w:color="auto" w:sz="4" w:space="0"/>
              <w:left w:val="nil"/>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2"/>
                <w:szCs w:val="22"/>
              </w:rPr>
            </w:pPr>
          </w:p>
        </w:tc>
      </w:tr>
    </w:tbl>
    <w:p>
      <w:pPr>
        <w:spacing w:line="360" w:lineRule="auto"/>
        <w:jc w:val="center"/>
        <w:rPr>
          <w:rFonts w:ascii="黑体" w:eastAsia="黑体"/>
          <w:bCs/>
          <w:sz w:val="30"/>
        </w:rPr>
      </w:pPr>
      <w:r>
        <w:rPr>
          <w:rFonts w:hint="eastAsia" w:ascii="黑体" w:eastAsia="黑体"/>
          <w:bCs/>
          <w:sz w:val="30"/>
        </w:rPr>
        <w:t>表二：202</w:t>
      </w:r>
      <w:r>
        <w:rPr>
          <w:rFonts w:ascii="黑体" w:eastAsia="黑体"/>
          <w:bCs/>
          <w:sz w:val="30"/>
        </w:rPr>
        <w:t>2</w:t>
      </w:r>
      <w:r>
        <w:rPr>
          <w:rFonts w:hint="eastAsia" w:ascii="黑体" w:eastAsia="黑体"/>
          <w:bCs/>
          <w:sz w:val="30"/>
        </w:rPr>
        <w:t>年度企业发展与管理情况调研表</w:t>
      </w:r>
    </w:p>
    <w:p>
      <w:pPr>
        <w:keepNext w:val="0"/>
        <w:keepLines w:val="0"/>
        <w:pageBreakBefore w:val="0"/>
        <w:widowControl w:val="0"/>
        <w:kinsoku/>
        <w:wordWrap/>
        <w:overflowPunct/>
        <w:topLinePunct w:val="0"/>
        <w:autoSpaceDE/>
        <w:autoSpaceDN/>
        <w:bidi w:val="0"/>
        <w:adjustRightInd/>
        <w:snapToGrid/>
        <w:spacing w:line="460" w:lineRule="exact"/>
        <w:ind w:firstLine="421" w:firstLineChars="200"/>
        <w:textAlignment w:val="auto"/>
        <w:rPr>
          <w:rFonts w:hint="eastAsia" w:ascii="宋体"/>
          <w:b/>
          <w:bCs/>
        </w:rPr>
      </w:pPr>
    </w:p>
    <w:p>
      <w:pPr>
        <w:keepNext w:val="0"/>
        <w:keepLines w:val="0"/>
        <w:pageBreakBefore w:val="0"/>
        <w:widowControl w:val="0"/>
        <w:kinsoku/>
        <w:wordWrap/>
        <w:overflowPunct/>
        <w:topLinePunct w:val="0"/>
        <w:autoSpaceDE/>
        <w:autoSpaceDN/>
        <w:bidi w:val="0"/>
        <w:adjustRightInd/>
        <w:snapToGrid/>
        <w:spacing w:line="460" w:lineRule="exact"/>
        <w:ind w:firstLine="421" w:firstLineChars="200"/>
        <w:textAlignment w:val="auto"/>
        <w:rPr>
          <w:rFonts w:ascii="宋体"/>
          <w:b/>
          <w:bCs/>
        </w:rPr>
      </w:pPr>
      <w:r>
        <w:rPr>
          <w:rFonts w:hint="eastAsia" w:ascii="宋体"/>
          <w:b/>
          <w:bCs/>
        </w:rPr>
        <w:t>一、企业投资和发展战略情况</w:t>
      </w:r>
    </w:p>
    <w:p>
      <w:pPr>
        <w:keepNext w:val="0"/>
        <w:keepLines w:val="0"/>
        <w:pageBreakBefore w:val="0"/>
        <w:widowControl w:val="0"/>
        <w:kinsoku/>
        <w:wordWrap/>
        <w:overflowPunct/>
        <w:topLinePunct w:val="0"/>
        <w:autoSpaceDE/>
        <w:autoSpaceDN/>
        <w:bidi w:val="0"/>
        <w:adjustRightInd/>
        <w:snapToGrid/>
        <w:spacing w:line="460" w:lineRule="exact"/>
        <w:ind w:left="1050" w:leftChars="200" w:hanging="630" w:hangingChars="300"/>
        <w:textAlignment w:val="auto"/>
        <w:rPr>
          <w:rFonts w:ascii="宋体"/>
        </w:rPr>
      </w:pPr>
      <w:r>
        <w:rPr>
          <w:rFonts w:hint="eastAsia" w:ascii="宋体"/>
        </w:rPr>
        <w:t>1.截至202</w:t>
      </w:r>
      <w:r>
        <w:rPr>
          <w:rFonts w:ascii="宋体"/>
        </w:rPr>
        <w:t>2</w:t>
      </w:r>
      <w:r>
        <w:rPr>
          <w:rFonts w:hint="eastAsia" w:ascii="宋体"/>
        </w:rPr>
        <w:t>年底，企业控股的上市公司数量为</w:t>
      </w:r>
      <w:r>
        <w:rPr>
          <w:rFonts w:hint="eastAsia" w:ascii="宋体"/>
          <w:u w:val="single"/>
        </w:rPr>
        <w:t xml:space="preserve">     </w:t>
      </w:r>
      <w:r>
        <w:rPr>
          <w:rFonts w:hint="eastAsia" w:ascii="宋体"/>
        </w:rPr>
        <w:t>家，参股的上市公司数量为</w:t>
      </w:r>
      <w:r>
        <w:rPr>
          <w:rFonts w:hint="eastAsia" w:ascii="宋体"/>
          <w:u w:val="single"/>
        </w:rPr>
        <w:t xml:space="preserve">      </w:t>
      </w:r>
      <w:r>
        <w:rPr>
          <w:rFonts w:hint="eastAsia" w:ascii="宋体"/>
        </w:rPr>
        <w:t>家。</w:t>
      </w:r>
    </w:p>
    <w:p>
      <w:pPr>
        <w:keepNext w:val="0"/>
        <w:keepLines w:val="0"/>
        <w:pageBreakBefore w:val="0"/>
        <w:widowControl w:val="0"/>
        <w:kinsoku/>
        <w:wordWrap/>
        <w:overflowPunct/>
        <w:topLinePunct w:val="0"/>
        <w:autoSpaceDE/>
        <w:autoSpaceDN/>
        <w:bidi w:val="0"/>
        <w:adjustRightInd/>
        <w:snapToGrid/>
        <w:spacing w:line="460" w:lineRule="exact"/>
        <w:ind w:left="735" w:leftChars="200" w:hanging="315" w:hangingChars="150"/>
        <w:textAlignment w:val="auto"/>
        <w:rPr>
          <w:rFonts w:ascii="宋体"/>
        </w:rPr>
      </w:pPr>
      <w:r>
        <w:rPr>
          <w:rFonts w:hint="eastAsia" w:ascii="宋体"/>
        </w:rPr>
        <w:t>2.202</w:t>
      </w:r>
      <w:r>
        <w:rPr>
          <w:rFonts w:ascii="宋体"/>
        </w:rPr>
        <w:t>2</w:t>
      </w:r>
      <w:r>
        <w:rPr>
          <w:rFonts w:hint="eastAsia" w:ascii="宋体"/>
        </w:rPr>
        <w:t>年企业新增投资资金主要来源（可多选）：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□自有资金     □引入战略投资者     □股票市场融资      □债券市场融资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□银行贷款     □民间借贷           □政策性资金        □其他</w:t>
      </w:r>
    </w:p>
    <w:p>
      <w:pPr>
        <w:keepNext w:val="0"/>
        <w:keepLines w:val="0"/>
        <w:pageBreakBefore w:val="0"/>
        <w:widowControl w:val="0"/>
        <w:kinsoku/>
        <w:wordWrap/>
        <w:overflowPunct/>
        <w:topLinePunct w:val="0"/>
        <w:autoSpaceDE/>
        <w:autoSpaceDN/>
        <w:bidi w:val="0"/>
        <w:adjustRightInd/>
        <w:snapToGrid/>
        <w:spacing w:line="460" w:lineRule="exact"/>
        <w:ind w:left="735" w:leftChars="200" w:hanging="315" w:hangingChars="150"/>
        <w:textAlignment w:val="auto"/>
        <w:rPr>
          <w:rFonts w:ascii="宋体"/>
        </w:rPr>
      </w:pPr>
      <w:r>
        <w:rPr>
          <w:rFonts w:hint="eastAsia" w:ascii="宋体"/>
        </w:rPr>
        <w:t>3.2022年企业发生了以下哪些重大事件（可多选)：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shd w:val="pct10" w:color="auto" w:fill="FFFFFF"/>
        </w:rPr>
      </w:pPr>
      <w:r>
        <w:rPr>
          <w:rFonts w:hint="eastAsia" w:ascii="宋体"/>
        </w:rPr>
        <w:t xml:space="preserve">  □企业上市（</w:t>
      </w:r>
      <w:r>
        <w:rPr>
          <w:rFonts w:hint="eastAsia" w:ascii="宋体"/>
          <w:sz w:val="21"/>
        </w:rPr>
        <w:fldChar w:fldCharType="begin"/>
      </w:r>
      <w:r>
        <w:rPr>
          <w:rFonts w:hint="eastAsia" w:ascii="宋体"/>
          <w:sz w:val="21"/>
        </w:rPr>
        <w:instrText xml:space="preserve">eq \o\ac(○,1)</w:instrText>
      </w:r>
      <w:r>
        <w:rPr>
          <w:rFonts w:hint="eastAsia" w:ascii="宋体"/>
          <w:sz w:val="21"/>
        </w:rPr>
        <w:fldChar w:fldCharType="end"/>
      </w:r>
      <w:r>
        <w:rPr>
          <w:rFonts w:hint="eastAsia" w:ascii="宋体"/>
        </w:rPr>
        <w:t xml:space="preserve">主板 </w:t>
      </w:r>
      <w:r>
        <w:rPr>
          <w:rFonts w:hint="eastAsia" w:ascii="宋体"/>
          <w:sz w:val="21"/>
        </w:rPr>
        <w:fldChar w:fldCharType="begin"/>
      </w:r>
      <w:r>
        <w:rPr>
          <w:rFonts w:hint="eastAsia" w:ascii="宋体"/>
          <w:sz w:val="21"/>
        </w:rPr>
        <w:instrText xml:space="preserve">eq \o\ac(○,2)</w:instrText>
      </w:r>
      <w:r>
        <w:rPr>
          <w:rFonts w:hint="eastAsia" w:ascii="宋体"/>
          <w:sz w:val="21"/>
        </w:rPr>
        <w:fldChar w:fldCharType="end"/>
      </w:r>
      <w:r>
        <w:rPr>
          <w:rFonts w:hint="eastAsia" w:ascii="宋体"/>
        </w:rPr>
        <w:t xml:space="preserve">科创板 </w:t>
      </w:r>
      <w:r>
        <w:rPr>
          <w:rFonts w:hint="eastAsia" w:ascii="宋体"/>
          <w:sz w:val="21"/>
        </w:rPr>
        <w:fldChar w:fldCharType="begin"/>
      </w:r>
      <w:r>
        <w:rPr>
          <w:rFonts w:hint="eastAsia" w:ascii="宋体"/>
          <w:sz w:val="21"/>
        </w:rPr>
        <w:instrText xml:space="preserve">eq \o\ac(○,3)</w:instrText>
      </w:r>
      <w:r>
        <w:rPr>
          <w:rFonts w:hint="eastAsia" w:ascii="宋体"/>
          <w:sz w:val="21"/>
        </w:rPr>
        <w:fldChar w:fldCharType="end"/>
      </w:r>
      <w:r>
        <w:rPr>
          <w:rFonts w:hint="eastAsia" w:ascii="宋体"/>
        </w:rPr>
        <w:t xml:space="preserve">中小板 </w:t>
      </w:r>
      <w:r>
        <w:rPr>
          <w:rFonts w:hint="eastAsia" w:ascii="宋体"/>
          <w:sz w:val="21"/>
        </w:rPr>
        <w:fldChar w:fldCharType="begin"/>
      </w:r>
      <w:r>
        <w:rPr>
          <w:rFonts w:hint="eastAsia" w:ascii="宋体"/>
          <w:sz w:val="21"/>
        </w:rPr>
        <w:instrText xml:space="preserve">eq \o\ac(○,4)</w:instrText>
      </w:r>
      <w:r>
        <w:rPr>
          <w:rFonts w:hint="eastAsia" w:ascii="宋体"/>
          <w:sz w:val="21"/>
        </w:rPr>
        <w:fldChar w:fldCharType="end"/>
      </w:r>
      <w:r>
        <w:rPr>
          <w:rFonts w:hint="eastAsia" w:ascii="宋体"/>
        </w:rPr>
        <w:t xml:space="preserve">创业板 </w:t>
      </w:r>
      <w:r>
        <w:rPr>
          <w:rFonts w:hint="eastAsia" w:ascii="宋体"/>
          <w:sz w:val="21"/>
        </w:rPr>
        <w:fldChar w:fldCharType="begin"/>
      </w:r>
      <w:r>
        <w:rPr>
          <w:rFonts w:hint="eastAsia" w:ascii="宋体"/>
          <w:sz w:val="21"/>
        </w:rPr>
        <w:instrText xml:space="preserve">eq \o\ac(○,5)</w:instrText>
      </w:r>
      <w:r>
        <w:rPr>
          <w:rFonts w:hint="eastAsia" w:ascii="宋体"/>
          <w:sz w:val="21"/>
        </w:rPr>
        <w:fldChar w:fldCharType="end"/>
      </w:r>
      <w:r>
        <w:rPr>
          <w:rFonts w:hint="eastAsia" w:ascii="宋体"/>
        </w:rPr>
        <w:t xml:space="preserve">新三板 </w:t>
      </w:r>
      <w:r>
        <w:rPr>
          <w:rFonts w:hint="eastAsia" w:ascii="宋体"/>
          <w:sz w:val="21"/>
        </w:rPr>
        <w:fldChar w:fldCharType="begin"/>
      </w:r>
      <w:r>
        <w:rPr>
          <w:rFonts w:hint="eastAsia" w:ascii="宋体"/>
          <w:sz w:val="21"/>
        </w:rPr>
        <w:instrText xml:space="preserve">eq \o\ac(○,6)</w:instrText>
      </w:r>
      <w:r>
        <w:rPr>
          <w:rFonts w:hint="eastAsia" w:ascii="宋体"/>
          <w:sz w:val="21"/>
        </w:rPr>
        <w:fldChar w:fldCharType="end"/>
      </w:r>
      <w:r>
        <w:rPr>
          <w:rFonts w:hint="eastAsia" w:ascii="宋体"/>
        </w:rPr>
        <w:t xml:space="preserve">北京证券交易所 </w:t>
      </w:r>
      <w:r>
        <w:rPr>
          <w:rFonts w:hint="eastAsia" w:ascii="宋体"/>
          <w:sz w:val="21"/>
        </w:rPr>
        <w:fldChar w:fldCharType="begin"/>
      </w:r>
      <w:r>
        <w:rPr>
          <w:rFonts w:hint="eastAsia" w:ascii="宋体"/>
          <w:sz w:val="21"/>
        </w:rPr>
        <w:instrText xml:space="preserve">eq \o\ac(○,7)</w:instrText>
      </w:r>
      <w:r>
        <w:rPr>
          <w:rFonts w:hint="eastAsia" w:ascii="宋体"/>
          <w:sz w:val="21"/>
        </w:rPr>
        <w:fldChar w:fldCharType="end"/>
      </w:r>
      <w:r>
        <w:rPr>
          <w:rFonts w:hint="eastAsia" w:ascii="宋体"/>
        </w:rPr>
        <w:t>境外）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□国际并购（最大单项并购规模为：</w:t>
      </w:r>
      <w:r>
        <w:rPr>
          <w:rFonts w:hint="eastAsia" w:ascii="宋体"/>
          <w:sz w:val="21"/>
        </w:rPr>
        <w:fldChar w:fldCharType="begin"/>
      </w:r>
      <w:r>
        <w:rPr>
          <w:rFonts w:hint="eastAsia" w:ascii="宋体"/>
          <w:sz w:val="21"/>
        </w:rPr>
        <w:instrText xml:space="preserve">eq \o\ac(○,1)</w:instrText>
      </w:r>
      <w:r>
        <w:rPr>
          <w:rFonts w:hint="eastAsia" w:ascii="宋体"/>
          <w:sz w:val="21"/>
        </w:rPr>
        <w:fldChar w:fldCharType="end"/>
      </w:r>
      <w:r>
        <w:rPr>
          <w:rFonts w:hint="eastAsia" w:ascii="宋体"/>
        </w:rPr>
        <w:t>100万美元以下</w:t>
      </w:r>
      <w:r>
        <w:rPr>
          <w:rFonts w:ascii="宋体"/>
        </w:rPr>
        <w:t xml:space="preserve">    </w:t>
      </w:r>
      <w:r>
        <w:rPr>
          <w:rFonts w:hint="eastAsia" w:ascii="宋体"/>
          <w:sz w:val="21"/>
        </w:rPr>
        <w:fldChar w:fldCharType="begin"/>
      </w:r>
      <w:r>
        <w:rPr>
          <w:rFonts w:hint="eastAsia" w:ascii="宋体"/>
          <w:sz w:val="21"/>
        </w:rPr>
        <w:instrText xml:space="preserve">eq \o\ac(○,2)</w:instrText>
      </w:r>
      <w:r>
        <w:rPr>
          <w:rFonts w:hint="eastAsia" w:ascii="宋体"/>
          <w:sz w:val="21"/>
        </w:rPr>
        <w:fldChar w:fldCharType="end"/>
      </w:r>
      <w:r>
        <w:rPr>
          <w:rFonts w:hint="eastAsia" w:ascii="宋体"/>
        </w:rPr>
        <w:t xml:space="preserve">100万-500万美元 </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sz w:val="21"/>
        </w:rPr>
        <w:fldChar w:fldCharType="begin"/>
      </w:r>
      <w:r>
        <w:rPr>
          <w:rFonts w:hint="eastAsia" w:ascii="宋体"/>
          <w:sz w:val="21"/>
        </w:rPr>
        <w:instrText xml:space="preserve">eq \o\ac(○,3)</w:instrText>
      </w:r>
      <w:r>
        <w:rPr>
          <w:rFonts w:hint="eastAsia" w:ascii="宋体"/>
          <w:sz w:val="21"/>
        </w:rPr>
        <w:fldChar w:fldCharType="end"/>
      </w:r>
      <w:r>
        <w:rPr>
          <w:rFonts w:hint="eastAsia" w:ascii="宋体"/>
        </w:rPr>
        <w:t xml:space="preserve">500万-1000万美元   </w:t>
      </w:r>
      <w:r>
        <w:rPr>
          <w:rFonts w:ascii="宋体"/>
        </w:rPr>
        <w:t xml:space="preserve"> </w:t>
      </w:r>
      <w:r>
        <w:rPr>
          <w:rFonts w:hint="eastAsia" w:ascii="宋体"/>
          <w:sz w:val="21"/>
        </w:rPr>
        <w:fldChar w:fldCharType="begin"/>
      </w:r>
      <w:r>
        <w:rPr>
          <w:rFonts w:hint="eastAsia" w:ascii="宋体"/>
          <w:sz w:val="21"/>
        </w:rPr>
        <w:instrText xml:space="preserve">eq \o\ac(○,4)</w:instrText>
      </w:r>
      <w:r>
        <w:rPr>
          <w:rFonts w:hint="eastAsia" w:ascii="宋体"/>
          <w:sz w:val="21"/>
        </w:rPr>
        <w:fldChar w:fldCharType="end"/>
      </w:r>
      <w:r>
        <w:rPr>
          <w:rFonts w:hint="eastAsia" w:ascii="宋体"/>
        </w:rPr>
        <w:t xml:space="preserve">1000万-5000万美元    </w:t>
      </w:r>
      <w:r>
        <w:rPr>
          <w:rFonts w:hint="eastAsia" w:ascii="宋体"/>
          <w:sz w:val="21"/>
        </w:rPr>
        <w:fldChar w:fldCharType="begin"/>
      </w:r>
      <w:r>
        <w:rPr>
          <w:rFonts w:hint="eastAsia" w:ascii="宋体"/>
          <w:sz w:val="21"/>
        </w:rPr>
        <w:instrText xml:space="preserve">eq \o\ac(○,5)</w:instrText>
      </w:r>
      <w:r>
        <w:rPr>
          <w:rFonts w:hint="eastAsia" w:ascii="宋体"/>
          <w:sz w:val="21"/>
        </w:rPr>
        <w:fldChar w:fldCharType="end"/>
      </w:r>
      <w:r>
        <w:rPr>
          <w:rFonts w:hint="eastAsia" w:ascii="宋体"/>
        </w:rPr>
        <w:t>5000万美元以上）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□国内并购（最大单项并购规模为：</w:t>
      </w:r>
      <w:r>
        <w:rPr>
          <w:rFonts w:hint="eastAsia" w:ascii="宋体"/>
          <w:sz w:val="21"/>
        </w:rPr>
        <w:fldChar w:fldCharType="begin"/>
      </w:r>
      <w:r>
        <w:rPr>
          <w:rFonts w:hint="eastAsia" w:ascii="宋体"/>
          <w:sz w:val="21"/>
        </w:rPr>
        <w:instrText xml:space="preserve">eq \o\ac(○,1)</w:instrText>
      </w:r>
      <w:r>
        <w:rPr>
          <w:rFonts w:hint="eastAsia" w:ascii="宋体"/>
          <w:sz w:val="21"/>
        </w:rPr>
        <w:fldChar w:fldCharType="end"/>
      </w:r>
      <w:r>
        <w:rPr>
          <w:rFonts w:hint="eastAsia" w:ascii="宋体"/>
        </w:rPr>
        <w:t xml:space="preserve">500万元以下  </w:t>
      </w:r>
      <w:r>
        <w:rPr>
          <w:rFonts w:hint="eastAsia" w:ascii="宋体"/>
          <w:sz w:val="21"/>
        </w:rPr>
        <w:fldChar w:fldCharType="begin"/>
      </w:r>
      <w:r>
        <w:rPr>
          <w:rFonts w:hint="eastAsia" w:ascii="宋体"/>
          <w:sz w:val="21"/>
        </w:rPr>
        <w:instrText xml:space="preserve">eq \o\ac(○,2)</w:instrText>
      </w:r>
      <w:r>
        <w:rPr>
          <w:rFonts w:hint="eastAsia" w:ascii="宋体"/>
          <w:sz w:val="21"/>
        </w:rPr>
        <w:fldChar w:fldCharType="end"/>
      </w:r>
      <w:r>
        <w:rPr>
          <w:rFonts w:hint="eastAsia" w:ascii="宋体"/>
        </w:rPr>
        <w:t>500万-1000万元</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hint="eastAsia" w:ascii="宋体"/>
        </w:rPr>
      </w:pPr>
      <w:r>
        <w:rPr>
          <w:rFonts w:hint="eastAsia" w:ascii="宋体"/>
          <w:sz w:val="21"/>
        </w:rPr>
        <w:fldChar w:fldCharType="begin"/>
      </w:r>
      <w:r>
        <w:rPr>
          <w:rFonts w:hint="eastAsia" w:ascii="宋体"/>
          <w:sz w:val="21"/>
        </w:rPr>
        <w:instrText xml:space="preserve">eq \o\ac(○,3)</w:instrText>
      </w:r>
      <w:r>
        <w:rPr>
          <w:rFonts w:hint="eastAsia" w:ascii="宋体"/>
          <w:sz w:val="21"/>
        </w:rPr>
        <w:fldChar w:fldCharType="end"/>
      </w:r>
      <w:r>
        <w:rPr>
          <w:rFonts w:hint="eastAsia" w:ascii="宋体"/>
        </w:rPr>
        <w:t xml:space="preserve">1000万-5000万元    </w:t>
      </w:r>
      <w:r>
        <w:rPr>
          <w:rFonts w:hint="eastAsia" w:ascii="宋体"/>
          <w:sz w:val="21"/>
        </w:rPr>
        <w:fldChar w:fldCharType="begin"/>
      </w:r>
      <w:r>
        <w:rPr>
          <w:rFonts w:hint="eastAsia" w:ascii="宋体"/>
          <w:sz w:val="21"/>
        </w:rPr>
        <w:instrText xml:space="preserve">eq \o\ac(○,4)</w:instrText>
      </w:r>
      <w:r>
        <w:rPr>
          <w:rFonts w:hint="eastAsia" w:ascii="宋体"/>
          <w:sz w:val="21"/>
        </w:rPr>
        <w:fldChar w:fldCharType="end"/>
      </w:r>
      <w:r>
        <w:rPr>
          <w:rFonts w:hint="eastAsia" w:ascii="宋体"/>
        </w:rPr>
        <w:t>5000万-2亿元</w:t>
      </w:r>
      <w:r>
        <w:rPr>
          <w:rFonts w:ascii="宋体"/>
        </w:rPr>
        <w:t xml:space="preserve">  </w:t>
      </w:r>
      <w:r>
        <w:rPr>
          <w:rFonts w:hint="eastAsia" w:ascii="宋体"/>
        </w:rPr>
        <w:t xml:space="preserve">  </w:t>
      </w:r>
      <w:r>
        <w:rPr>
          <w:rFonts w:hint="eastAsia" w:ascii="宋体"/>
          <w:sz w:val="21"/>
        </w:rPr>
        <w:fldChar w:fldCharType="begin"/>
      </w:r>
      <w:r>
        <w:rPr>
          <w:rFonts w:hint="eastAsia" w:ascii="宋体"/>
          <w:sz w:val="21"/>
        </w:rPr>
        <w:instrText xml:space="preserve">eq \o\ac(○,5)</w:instrText>
      </w:r>
      <w:r>
        <w:rPr>
          <w:rFonts w:hint="eastAsia" w:ascii="宋体"/>
          <w:sz w:val="21"/>
        </w:rPr>
        <w:fldChar w:fldCharType="end"/>
      </w:r>
      <w:r>
        <w:rPr>
          <w:rFonts w:hint="eastAsia" w:ascii="宋体"/>
        </w:rPr>
        <w:t xml:space="preserve">2亿-5亿元   </w:t>
      </w:r>
      <w:r>
        <w:rPr>
          <w:rFonts w:ascii="宋体"/>
        </w:rPr>
        <w:t xml:space="preserve"> </w:t>
      </w:r>
      <w:r>
        <w:rPr>
          <w:rFonts w:hint="eastAsia" w:ascii="宋体"/>
          <w:sz w:val="21"/>
        </w:rPr>
        <w:fldChar w:fldCharType="begin"/>
      </w:r>
      <w:r>
        <w:rPr>
          <w:rFonts w:hint="eastAsia" w:ascii="宋体"/>
          <w:sz w:val="21"/>
        </w:rPr>
        <w:instrText xml:space="preserve">eq \o\ac(○,6)</w:instrText>
      </w:r>
      <w:r>
        <w:rPr>
          <w:rFonts w:hint="eastAsia" w:ascii="宋体"/>
          <w:sz w:val="21"/>
        </w:rPr>
        <w:fldChar w:fldCharType="end"/>
      </w:r>
      <w:r>
        <w:rPr>
          <w:rFonts w:hint="eastAsia" w:ascii="宋体"/>
        </w:rPr>
        <w:t>5亿元以上）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4.2022年，企业投资信心和投资意愿发生哪些变化？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□企业具有独特竞争优势，经济下行压力下继续保持积极投资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□企业运行较为平稳，但投资意愿不强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□企业内外部风险加大，减少投资，优先确保当前生产经营稳定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□企业投资摊子铺得较大，负债较高，经营困难，无力进行投资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5.企业参与发展混合所有制的情况（可多选）：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rPr>
      </w:pPr>
      <w:r>
        <w:rPr>
          <w:rFonts w:hint="eastAsia" w:ascii="宋体"/>
        </w:rPr>
        <w:t xml:space="preserve">      □已控股国有企业      □已参股国有企业      □与国有企业共同发起设立新企业</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rPr>
      </w:pPr>
      <w:r>
        <w:rPr>
          <w:rFonts w:hint="eastAsia" w:ascii="宋体"/>
        </w:rPr>
        <w:t xml:space="preserve">      □国有资本入股本企业     □尚未参与，但有参与意向     □尚未参与，也无参与意向</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宋体"/>
        </w:rPr>
      </w:pPr>
      <w:r>
        <w:rPr>
          <w:rFonts w:hint="eastAsia" w:ascii="宋体"/>
        </w:rPr>
        <w:t xml:space="preserve">  如已参与，进入的主要领域（可多选）：</w:t>
      </w:r>
    </w:p>
    <w:p>
      <w:pPr>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ascii="宋体"/>
        </w:rPr>
      </w:pPr>
      <w:r>
        <w:rPr>
          <w:rFonts w:hint="eastAsia" w:ascii="宋体"/>
        </w:rPr>
        <w:t xml:space="preserve">  □电力 </w:t>
      </w:r>
      <w:r>
        <w:rPr>
          <w:rFonts w:ascii="宋体"/>
        </w:rPr>
        <w:t xml:space="preserve"> </w:t>
      </w:r>
      <w:r>
        <w:rPr>
          <w:rFonts w:hint="eastAsia" w:ascii="宋体"/>
        </w:rPr>
        <w:t xml:space="preserve">  □石油石化    □天然气    □铁路    □民航    □通信    □军工</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hint="eastAsia" w:ascii="宋体"/>
        </w:rPr>
        <w:t xml:space="preserve">  □冶金矿业  </w:t>
      </w:r>
      <w:r>
        <w:rPr>
          <w:rFonts w:ascii="宋体"/>
        </w:rPr>
        <w:t xml:space="preserve">  </w:t>
      </w:r>
      <w:r>
        <w:rPr>
          <w:rFonts w:hint="eastAsia" w:ascii="宋体"/>
        </w:rPr>
        <w:t xml:space="preserve">□交通运输    □仓储物流   </w:t>
      </w:r>
      <w:r>
        <w:rPr>
          <w:rFonts w:ascii="宋体"/>
        </w:rPr>
        <w:t xml:space="preserve"> </w:t>
      </w:r>
      <w:r>
        <w:rPr>
          <w:rFonts w:hint="eastAsia" w:ascii="宋体"/>
        </w:rPr>
        <w:t>□建筑    □商贸    □其他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rPr>
      </w:pPr>
      <w:r>
        <w:rPr>
          <w:rFonts w:hint="eastAsia" w:ascii="宋体"/>
        </w:rPr>
        <w:t xml:space="preserve">    6.企业参与“两新一重”建设情况（可多选）：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rPr>
      </w:pPr>
      <w:r>
        <w:rPr>
          <w:rFonts w:hint="eastAsia" w:ascii="宋体"/>
        </w:rPr>
        <w:t xml:space="preserve">      □新型基础设施建设 □新型城镇化建设 □交通、水利等重大工程建设</w:t>
      </w:r>
    </w:p>
    <w:p>
      <w:pPr>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hint="eastAsia" w:ascii="宋体"/>
        </w:rPr>
      </w:pPr>
      <w:r>
        <w:rPr>
          <w:rFonts w:hint="eastAsia" w:ascii="宋体"/>
        </w:rPr>
        <w:t>7.2022年企业参与了以下哪些区域发展战略（可多选）：</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1"/>
        <w:textAlignment w:val="auto"/>
        <w:rPr>
          <w:rFonts w:hint="eastAsia" w:ascii="宋体"/>
        </w:rPr>
      </w:pPr>
      <w:r>
        <w:rPr>
          <w:rFonts w:hint="eastAsia" w:ascii="宋体"/>
        </w:rPr>
        <w:t>□京津冀协同发展 □长江经济带发展 □粤港澳大湾区建设 □长三角一体化发展</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1"/>
        <w:textAlignment w:val="auto"/>
        <w:rPr>
          <w:rFonts w:hint="eastAsia" w:ascii="宋体"/>
        </w:rPr>
      </w:pPr>
      <w:r>
        <w:rPr>
          <w:rFonts w:hint="eastAsia" w:ascii="宋体"/>
        </w:rPr>
        <w:sym w:font="Wingdings 2" w:char="00A3"/>
      </w:r>
      <w:r>
        <w:rPr>
          <w:rFonts w:hint="eastAsia" w:ascii="宋体"/>
        </w:rPr>
        <w:t xml:space="preserve">黄河流域生态保护和高质量发展 </w:t>
      </w:r>
      <w:r>
        <w:rPr>
          <w:rFonts w:hint="eastAsia" w:ascii="宋体"/>
        </w:rPr>
        <w:sym w:font="Wingdings 2" w:char="00A3"/>
      </w:r>
      <w:r>
        <w:rPr>
          <w:rFonts w:hint="eastAsia" w:ascii="宋体"/>
        </w:rPr>
        <w:t xml:space="preserve">西部大开发 </w:t>
      </w:r>
      <w:r>
        <w:rPr>
          <w:rFonts w:hint="eastAsia" w:ascii="宋体"/>
        </w:rPr>
        <w:sym w:font="Wingdings 2" w:char="00A3"/>
      </w:r>
      <w:r>
        <w:rPr>
          <w:rFonts w:hint="eastAsia" w:ascii="宋体"/>
        </w:rPr>
        <w:t xml:space="preserve">东北振兴 </w:t>
      </w:r>
      <w:r>
        <w:rPr>
          <w:rFonts w:hint="eastAsia" w:ascii="宋体"/>
        </w:rPr>
        <w:sym w:font="Wingdings 2" w:char="00A3"/>
      </w:r>
      <w:r>
        <w:rPr>
          <w:rFonts w:hint="eastAsia" w:ascii="宋体"/>
        </w:rPr>
        <w:t>中部地区崛起</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1"/>
        <w:textAlignment w:val="auto"/>
        <w:rPr>
          <w:rFonts w:hint="eastAsia" w:ascii="宋体"/>
        </w:rPr>
      </w:pPr>
      <w:r>
        <w:rPr>
          <w:rFonts w:hint="eastAsia" w:ascii="宋体"/>
        </w:rPr>
        <w:t>□革命老区振兴 □雄安新区建设□成渝地区双城经济圈建设</w:t>
      </w:r>
      <w:r>
        <w:rPr>
          <w:rFonts w:ascii="宋体"/>
        </w:rPr>
        <w:t xml:space="preserve"> </w:t>
      </w:r>
      <w:r>
        <w:rPr>
          <w:rFonts w:hint="eastAsia" w:ascii="宋体"/>
        </w:rPr>
        <w:t>□民族地区、边疆地区建设</w:t>
      </w:r>
    </w:p>
    <w:p>
      <w:pPr>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hint="eastAsia" w:ascii="宋体"/>
        </w:rPr>
      </w:pPr>
      <w:r>
        <w:rPr>
          <w:rFonts w:hint="eastAsia" w:ascii="宋体"/>
        </w:rPr>
        <w:t>8.2022年企业是否参与乡村振兴战略：□是  □否</w:t>
      </w:r>
    </w:p>
    <w:p>
      <w:pPr>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hint="eastAsia" w:ascii="宋体"/>
        </w:rPr>
      </w:pPr>
      <w:r>
        <w:rPr>
          <w:rFonts w:hint="eastAsia" w:ascii="宋体"/>
        </w:rPr>
        <w:t xml:space="preserve">  如已参与，参与的形式是（可多选）：</w:t>
      </w:r>
    </w:p>
    <w:p>
      <w:pPr>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ascii="宋体"/>
        </w:rPr>
      </w:pPr>
      <w:r>
        <w:rPr>
          <w:rFonts w:hint="eastAsia" w:ascii="宋体"/>
        </w:rPr>
        <w:t xml:space="preserve">  □促进产业兴旺，带动农民增收 </w:t>
      </w:r>
      <w:r>
        <w:rPr>
          <w:rFonts w:ascii="宋体"/>
        </w:rPr>
        <w:t xml:space="preserve">   </w:t>
      </w:r>
      <w:r>
        <w:rPr>
          <w:rFonts w:hint="eastAsia" w:ascii="宋体"/>
        </w:rPr>
        <w:t>□引进优秀人才，培育新型农民</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ascii="宋体"/>
        </w:rPr>
      </w:pPr>
      <w:r>
        <w:rPr>
          <w:rFonts w:hint="eastAsia" w:ascii="宋体"/>
        </w:rPr>
        <w:t xml:space="preserve">□保护青山绿水，美化人居环境  </w:t>
      </w:r>
      <w:r>
        <w:rPr>
          <w:rFonts w:ascii="宋体"/>
        </w:rPr>
        <w:t xml:space="preserve">  </w:t>
      </w:r>
      <w:r>
        <w:rPr>
          <w:rFonts w:hint="eastAsia" w:ascii="宋体"/>
        </w:rPr>
        <w:t>□繁荣农村文化，培育文明新风</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hint="eastAsia" w:ascii="宋体"/>
          <w:color w:val="FF0000"/>
        </w:rPr>
      </w:pPr>
      <w:r>
        <w:rPr>
          <w:rFonts w:hint="eastAsia" w:ascii="宋体"/>
        </w:rPr>
        <w:t xml:space="preserve">□强化基层党建，提升治理能力 </w:t>
      </w:r>
      <w:r>
        <w:rPr>
          <w:rFonts w:ascii="宋体"/>
        </w:rPr>
        <w:t xml:space="preserve">   </w:t>
      </w:r>
      <w:r>
        <w:rPr>
          <w:rFonts w:hint="eastAsia" w:ascii="宋体"/>
        </w:rPr>
        <w:t>□巩固脱贫成果，改善民生保障</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ascii="宋体"/>
        </w:rPr>
      </w:pPr>
      <w:r>
        <w:rPr>
          <w:rFonts w:hint="eastAsia" w:ascii="宋体"/>
        </w:rPr>
        <w:t>如选否，是否有意进入：□是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ascii="宋体"/>
        </w:rPr>
        <w:t>9.</w:t>
      </w:r>
      <w:r>
        <w:rPr>
          <w:rFonts w:hint="eastAsia" w:ascii="宋体"/>
        </w:rPr>
        <w:t>2022年企业是否参与“万企兴万村”行动：□是   □否</w:t>
      </w:r>
    </w:p>
    <w:p>
      <w:pPr>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ascii="宋体"/>
        </w:rPr>
      </w:pPr>
      <w:r>
        <w:rPr>
          <w:rFonts w:hint="eastAsia" w:ascii="宋体"/>
        </w:rPr>
        <w:t xml:space="preserve">  如已参与，参与的形式是（可多选）：</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ascii="宋体"/>
        </w:rPr>
      </w:pPr>
      <w:r>
        <w:rPr>
          <w:rFonts w:hint="eastAsia" w:ascii="宋体"/>
        </w:rPr>
        <w:t>□继续推进“万企帮万村”产业帮扶项目，巩固拓展脱贫攻坚成果</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ascii="宋体"/>
        </w:rPr>
      </w:pPr>
      <w:r>
        <w:rPr>
          <w:rFonts w:hint="eastAsia" w:ascii="宋体"/>
        </w:rPr>
        <w:t>□在乡村实施产业项目，或开展医疗、教育、养老等加强乡村公共服务体系建设</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hint="eastAsia" w:ascii="宋体"/>
        </w:rPr>
      </w:pPr>
      <w:r>
        <w:rPr>
          <w:rFonts w:hint="eastAsia" w:ascii="宋体"/>
        </w:rPr>
        <w:t>□参与东西部协作、对口支援和革命老区建设</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ascii="宋体"/>
        </w:rPr>
      </w:pPr>
      <w:r>
        <w:rPr>
          <w:rFonts w:hint="eastAsia" w:ascii="宋体"/>
        </w:rPr>
        <w:t>□设立乡村振兴产业发展基金，积极开展各类公益活动</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hint="eastAsia" w:ascii="宋体"/>
        </w:rPr>
      </w:pPr>
      <w:r>
        <w:rPr>
          <w:rFonts w:hint="eastAsia" w:ascii="宋体"/>
        </w:rPr>
        <w:t>□开展消费帮扶，拓宽农产品销售渠道</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hint="eastAsia" w:ascii="宋体"/>
        </w:rPr>
      </w:pPr>
      <w:r>
        <w:rPr>
          <w:rFonts w:hint="eastAsia" w:ascii="宋体"/>
        </w:rPr>
        <w:t>□培育乡村人才，积极吸纳重点群体就业</w:t>
      </w:r>
    </w:p>
    <w:p>
      <w:pPr>
        <w:keepNext w:val="0"/>
        <w:keepLines w:val="0"/>
        <w:pageBreakBefore w:val="0"/>
        <w:widowControl w:val="0"/>
        <w:kinsoku/>
        <w:wordWrap/>
        <w:overflowPunct/>
        <w:topLinePunct w:val="0"/>
        <w:autoSpaceDE/>
        <w:autoSpaceDN/>
        <w:bidi w:val="0"/>
        <w:adjustRightInd/>
        <w:snapToGrid/>
        <w:spacing w:line="460" w:lineRule="exact"/>
        <w:ind w:firstLine="634" w:firstLineChars="302"/>
        <w:textAlignment w:val="auto"/>
        <w:rPr>
          <w:rFonts w:ascii="宋体"/>
        </w:rPr>
      </w:pP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firstLine="424" w:firstLineChars="202"/>
        <w:textAlignment w:val="auto"/>
        <w:rPr>
          <w:rFonts w:ascii="宋体"/>
        </w:rPr>
      </w:pPr>
      <w:r>
        <w:rPr>
          <w:rFonts w:hint="eastAsia" w:ascii="宋体"/>
        </w:rPr>
        <w:t xml:space="preserve">  如选否，是否有意参与：□是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ascii="宋体"/>
        </w:rPr>
        <w:t>10</w:t>
      </w:r>
      <w:r>
        <w:rPr>
          <w:rFonts w:hint="eastAsia" w:ascii="宋体"/>
        </w:rPr>
        <w:t>.2022年企业是否参与污染防治攻坚战：□是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如已参与，参与的形式是（可多选）：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□调整产业结构，淘汰落后产能 </w:t>
      </w:r>
      <w:r>
        <w:rPr>
          <w:rFonts w:ascii="宋体"/>
        </w:rPr>
        <w:t xml:space="preserve">      </w:t>
      </w:r>
      <w:r>
        <w:rPr>
          <w:rFonts w:hint="eastAsia" w:ascii="宋体"/>
        </w:rPr>
        <w:t xml:space="preserve">  □引进先进环保技术和装备，加强治污减排</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□加强资源节约与利用，降低能耗物耗   □加强绿色产品创新，建设绿色工厂</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□积极投资节能环保产业、清洁生产产业、清洁能源产业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如选否，是否有意参与：□是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1</w:t>
      </w:r>
      <w:r>
        <w:rPr>
          <w:rFonts w:ascii="宋体"/>
        </w:rPr>
        <w:t>1</w:t>
      </w:r>
      <w:r>
        <w:rPr>
          <w:rFonts w:hint="eastAsia" w:ascii="宋体"/>
        </w:rPr>
        <w:t>.企业是否为下列金融机构的实际控制人或大股东：□是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如选是，请选择具体金融机构的类型（可多选）：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□银行</w:t>
      </w:r>
      <w:r>
        <w:rPr>
          <w:rFonts w:ascii="宋体"/>
        </w:rPr>
        <w:t xml:space="preserve"> </w:t>
      </w:r>
      <w:r>
        <w:rPr>
          <w:rFonts w:hint="eastAsia" w:ascii="宋体"/>
        </w:rPr>
        <w:t xml:space="preserve"> </w:t>
      </w:r>
      <w:r>
        <w:rPr>
          <w:rFonts w:ascii="宋体"/>
        </w:rPr>
        <w:t xml:space="preserve"> </w:t>
      </w:r>
      <w:r>
        <w:rPr>
          <w:rFonts w:hint="eastAsia" w:ascii="宋体"/>
        </w:rPr>
        <w:t xml:space="preserve">□证券公司 </w:t>
      </w:r>
      <w:r>
        <w:rPr>
          <w:rFonts w:ascii="宋体"/>
        </w:rPr>
        <w:t xml:space="preserve">  </w:t>
      </w:r>
      <w:r>
        <w:rPr>
          <w:rFonts w:hint="eastAsia" w:ascii="宋体"/>
        </w:rPr>
        <w:t xml:space="preserve">□保险公司 </w:t>
      </w:r>
      <w:r>
        <w:rPr>
          <w:rFonts w:ascii="宋体"/>
        </w:rPr>
        <w:t xml:space="preserve">  </w:t>
      </w:r>
      <w:r>
        <w:rPr>
          <w:rFonts w:hint="eastAsia" w:ascii="宋体"/>
        </w:rPr>
        <w:t>□信托公司</w:t>
      </w:r>
      <w:r>
        <w:rPr>
          <w:rFonts w:ascii="宋体"/>
        </w:rPr>
        <w:t xml:space="preserve">  </w:t>
      </w:r>
      <w:r>
        <w:rPr>
          <w:rFonts w:hint="eastAsia" w:ascii="宋体"/>
        </w:rPr>
        <w:t xml:space="preserve"> □基金公司 </w:t>
      </w:r>
      <w:r>
        <w:rPr>
          <w:rFonts w:ascii="宋体"/>
        </w:rPr>
        <w:t xml:space="preserve">  </w:t>
      </w:r>
      <w:r>
        <w:rPr>
          <w:rFonts w:hint="eastAsia" w:ascii="宋体"/>
        </w:rPr>
        <w:t>□投资公司</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w:t>
      </w:r>
      <w:r>
        <w:rPr>
          <w:rFonts w:ascii="宋体"/>
        </w:rPr>
        <w:t xml:space="preserve"> </w:t>
      </w:r>
      <w:r>
        <w:rPr>
          <w:rFonts w:hint="eastAsia" w:ascii="宋体"/>
        </w:rPr>
        <w:t xml:space="preserve">□财务公司  </w:t>
      </w:r>
      <w:r>
        <w:rPr>
          <w:rFonts w:ascii="宋体"/>
        </w:rPr>
        <w:t xml:space="preserve"> </w:t>
      </w:r>
      <w:r>
        <w:rPr>
          <w:rFonts w:hint="eastAsia" w:ascii="宋体"/>
        </w:rPr>
        <w:t xml:space="preserve">□互联网金融 </w:t>
      </w:r>
      <w:r>
        <w:rPr>
          <w:rFonts w:ascii="宋体"/>
        </w:rPr>
        <w:t xml:space="preserve">  </w:t>
      </w:r>
      <w:r>
        <w:rPr>
          <w:rFonts w:hint="eastAsia" w:ascii="宋体"/>
        </w:rPr>
        <w:t>□小额贷款公司</w:t>
      </w:r>
      <w:r>
        <w:rPr>
          <w:rFonts w:ascii="宋体"/>
        </w:rPr>
        <w:t xml:space="preserve">  </w:t>
      </w:r>
      <w:r>
        <w:rPr>
          <w:rFonts w:hint="eastAsia" w:ascii="宋体"/>
        </w:rPr>
        <w:t xml:space="preserve"> □担保公司 </w:t>
      </w:r>
      <w:r>
        <w:rPr>
          <w:rFonts w:ascii="宋体"/>
        </w:rPr>
        <w:t xml:space="preserve">  </w:t>
      </w:r>
      <w:r>
        <w:rPr>
          <w:rFonts w:hint="eastAsia" w:ascii="宋体"/>
        </w:rPr>
        <w:t>□典当行</w:t>
      </w:r>
    </w:p>
    <w:p>
      <w:pPr>
        <w:keepNext w:val="0"/>
        <w:keepLines w:val="0"/>
        <w:pageBreakBefore w:val="0"/>
        <w:widowControl w:val="0"/>
        <w:kinsoku/>
        <w:wordWrap/>
        <w:overflowPunct/>
        <w:topLinePunct w:val="0"/>
        <w:autoSpaceDE/>
        <w:autoSpaceDN/>
        <w:bidi w:val="0"/>
        <w:adjustRightInd/>
        <w:snapToGrid/>
        <w:spacing w:line="460" w:lineRule="exact"/>
        <w:ind w:firstLine="525" w:firstLineChars="250"/>
        <w:textAlignment w:val="auto"/>
        <w:rPr>
          <w:rFonts w:hint="eastAsia" w:ascii="宋体"/>
        </w:rPr>
      </w:pPr>
      <w:r>
        <w:rPr>
          <w:rFonts w:hint="eastAsia" w:ascii="宋体"/>
        </w:rPr>
        <w:t xml:space="preserve"> □融资租赁</w:t>
      </w:r>
      <w:r>
        <w:rPr>
          <w:rFonts w:ascii="宋体"/>
        </w:rPr>
        <w:t xml:space="preserve"> </w:t>
      </w:r>
      <w:r>
        <w:rPr>
          <w:rFonts w:hint="eastAsia" w:ascii="宋体"/>
        </w:rPr>
        <w:t xml:space="preserve"> </w:t>
      </w:r>
      <w:r>
        <w:rPr>
          <w:rFonts w:ascii="宋体"/>
        </w:rPr>
        <w:t xml:space="preserve"> </w:t>
      </w:r>
      <w:r>
        <w:rPr>
          <w:rFonts w:hint="eastAsia" w:ascii="宋体"/>
        </w:rPr>
        <w:t>□资产管理公司</w:t>
      </w:r>
      <w:r>
        <w:rPr>
          <w:rFonts w:ascii="宋体"/>
        </w:rPr>
        <w:t xml:space="preserve"> </w:t>
      </w:r>
      <w:r>
        <w:rPr>
          <w:rFonts w:hint="eastAsia" w:ascii="宋体"/>
        </w:rPr>
        <w:t xml:space="preserve"> </w:t>
      </w:r>
      <w:r>
        <w:rPr>
          <w:rFonts w:ascii="宋体"/>
        </w:rPr>
        <w:t xml:space="preserve"> </w:t>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如选否，是否有意成为以上金融机构的实际控制人或大股东：□是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ighlight w:val="none"/>
        </w:rPr>
      </w:pPr>
      <w:r>
        <w:rPr>
          <w:rFonts w:hint="eastAsia" w:ascii="宋体"/>
          <w:highlight w:val="none"/>
        </w:rPr>
        <w:t>1</w:t>
      </w:r>
      <w:r>
        <w:rPr>
          <w:rFonts w:ascii="宋体"/>
          <w:highlight w:val="none"/>
        </w:rPr>
        <w:t>2.</w:t>
      </w:r>
      <w:r>
        <w:rPr>
          <w:rFonts w:hint="eastAsia" w:ascii="宋体"/>
          <w:highlight w:val="none"/>
        </w:rPr>
        <w:t>企业是否存在债务融资情况：□是  □否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如选是，债务融资类型</w:t>
      </w:r>
      <w:r>
        <w:rPr>
          <w:rFonts w:ascii="宋体"/>
          <w:highlight w:val="none"/>
        </w:rPr>
        <w:t>（可多选）</w:t>
      </w:r>
      <w:r>
        <w:rPr>
          <w:rFonts w:hint="eastAsia" w:ascii="宋体"/>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□银行贷款</w:t>
      </w:r>
      <w:r>
        <w:rPr>
          <w:rFonts w:ascii="宋体"/>
          <w:highlight w:val="none"/>
        </w:rPr>
        <w:t xml:space="preserve"> </w:t>
      </w:r>
      <w:r>
        <w:rPr>
          <w:rFonts w:hint="eastAsia" w:ascii="宋体"/>
          <w:highlight w:val="none"/>
        </w:rPr>
        <w:t xml:space="preserve"> □非银行机构融资 </w:t>
      </w:r>
      <w:r>
        <w:rPr>
          <w:rFonts w:ascii="宋体"/>
          <w:highlight w:val="none"/>
        </w:rPr>
        <w:t xml:space="preserve"> </w:t>
      </w:r>
      <w:r>
        <w:rPr>
          <w:rFonts w:hint="eastAsia" w:ascii="宋体"/>
          <w:highlight w:val="none"/>
        </w:rPr>
        <w:t>□公司债</w:t>
      </w:r>
      <w:r>
        <w:rPr>
          <w:rFonts w:ascii="宋体"/>
          <w:highlight w:val="none"/>
        </w:rPr>
        <w:t xml:space="preserve"> </w:t>
      </w:r>
      <w:r>
        <w:rPr>
          <w:rFonts w:hint="eastAsia" w:ascii="宋体"/>
          <w:highlight w:val="none"/>
        </w:rPr>
        <w:t xml:space="preserve"> □融资租赁</w:t>
      </w:r>
      <w:r>
        <w:rPr>
          <w:rFonts w:ascii="宋体"/>
          <w:highlight w:val="none"/>
        </w:rPr>
        <w:t xml:space="preserve"> </w:t>
      </w:r>
      <w:r>
        <w:rPr>
          <w:rFonts w:hint="eastAsia" w:ascii="宋体"/>
          <w:highlight w:val="none"/>
        </w:rPr>
        <w:t xml:space="preserve"> □股东借款 </w:t>
      </w:r>
      <w:r>
        <w:rPr>
          <w:rFonts w:ascii="宋体"/>
          <w:highlight w:val="none"/>
        </w:rPr>
        <w:t xml:space="preserve"> </w:t>
      </w:r>
      <w:r>
        <w:rPr>
          <w:rFonts w:hint="eastAsia" w:ascii="宋体"/>
          <w:highlight w:val="none"/>
        </w:rPr>
        <w:t>□其他</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企业发行的债券类型为</w:t>
      </w:r>
      <w:r>
        <w:rPr>
          <w:rFonts w:ascii="宋体"/>
          <w:highlight w:val="none"/>
        </w:rPr>
        <w:t>（可多选）</w:t>
      </w:r>
      <w:r>
        <w:rPr>
          <w:rFonts w:hint="eastAsia" w:ascii="宋体"/>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 xml:space="preserve">□短期融资券  </w:t>
      </w:r>
      <w:r>
        <w:rPr>
          <w:rFonts w:ascii="宋体"/>
          <w:highlight w:val="none"/>
        </w:rPr>
        <w:t xml:space="preserve"> </w:t>
      </w:r>
      <w:r>
        <w:rPr>
          <w:rFonts w:hint="eastAsia" w:ascii="宋体"/>
          <w:highlight w:val="none"/>
        </w:rPr>
        <w:t xml:space="preserve">□超短期融资券 </w:t>
      </w:r>
      <w:r>
        <w:rPr>
          <w:rFonts w:ascii="宋体"/>
          <w:highlight w:val="none"/>
        </w:rPr>
        <w:t xml:space="preserve">  </w:t>
      </w:r>
      <w:r>
        <w:rPr>
          <w:rFonts w:hint="eastAsia" w:ascii="宋体"/>
          <w:highlight w:val="none"/>
        </w:rPr>
        <w:t>□中期票据</w:t>
      </w:r>
      <w:r>
        <w:rPr>
          <w:rFonts w:ascii="宋体"/>
          <w:highlight w:val="none"/>
        </w:rPr>
        <w:t xml:space="preserve"> </w:t>
      </w:r>
      <w:r>
        <w:rPr>
          <w:rFonts w:hint="eastAsia" w:ascii="宋体"/>
          <w:highlight w:val="none"/>
        </w:rPr>
        <w:t xml:space="preserve"> </w:t>
      </w:r>
      <w:r>
        <w:rPr>
          <w:rFonts w:ascii="宋体"/>
          <w:highlight w:val="none"/>
        </w:rPr>
        <w:t xml:space="preserve"> </w:t>
      </w:r>
      <w:r>
        <w:rPr>
          <w:rFonts w:hint="eastAsia" w:ascii="宋体"/>
          <w:highlight w:val="none"/>
        </w:rPr>
        <w:t xml:space="preserve">□非公开定向债务融资工具  </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 xml:space="preserve">□金融债券 </w:t>
      </w:r>
      <w:r>
        <w:rPr>
          <w:rFonts w:ascii="宋体"/>
          <w:highlight w:val="none"/>
        </w:rPr>
        <w:t xml:space="preserve">  </w:t>
      </w:r>
      <w:r>
        <w:rPr>
          <w:rFonts w:hint="eastAsia" w:ascii="宋体"/>
          <w:highlight w:val="none"/>
        </w:rPr>
        <w:t xml:space="preserve">□资产支持证券 </w:t>
      </w:r>
      <w:r>
        <w:rPr>
          <w:rFonts w:ascii="宋体"/>
          <w:highlight w:val="none"/>
        </w:rPr>
        <w:t xml:space="preserve">  </w:t>
      </w:r>
      <w:r>
        <w:rPr>
          <w:rFonts w:hint="eastAsia" w:ascii="宋体"/>
          <w:highlight w:val="none"/>
        </w:rPr>
        <w:t xml:space="preserve">□可转换债券 </w:t>
      </w:r>
      <w:r>
        <w:rPr>
          <w:rFonts w:ascii="宋体"/>
          <w:highlight w:val="none"/>
        </w:rPr>
        <w:t xml:space="preserve"> </w:t>
      </w:r>
      <w:r>
        <w:rPr>
          <w:rFonts w:hint="eastAsia" w:ascii="宋体"/>
          <w:highlight w:val="none"/>
        </w:rPr>
        <w:t xml:space="preserve"> □公司债 </w:t>
      </w:r>
      <w:r>
        <w:rPr>
          <w:rFonts w:ascii="宋体"/>
          <w:highlight w:val="none"/>
        </w:rPr>
        <w:t xml:space="preserve"> </w:t>
      </w:r>
      <w:r>
        <w:rPr>
          <w:rFonts w:hint="eastAsia" w:ascii="宋体"/>
          <w:highlight w:val="none"/>
        </w:rPr>
        <w:t xml:space="preserve"> □其他</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highlight w:val="none"/>
        </w:rPr>
      </w:pPr>
      <w:r>
        <w:rPr>
          <w:rFonts w:ascii="宋体"/>
          <w:highlight w:val="none"/>
        </w:rPr>
        <w:t>2022年末已发行未兑付的债券余额</w:t>
      </w:r>
      <w:r>
        <w:rPr>
          <w:rFonts w:hint="eastAsia" w:ascii="宋体"/>
          <w:highlight w:val="none"/>
        </w:rPr>
        <w:t>为：</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□5</w:t>
      </w:r>
      <w:r>
        <w:rPr>
          <w:rFonts w:ascii="宋体"/>
          <w:highlight w:val="none"/>
        </w:rPr>
        <w:t>000</w:t>
      </w:r>
      <w:r>
        <w:rPr>
          <w:rFonts w:hint="eastAsia" w:ascii="宋体"/>
          <w:highlight w:val="none"/>
        </w:rPr>
        <w:t xml:space="preserve">万元（含）以下 </w:t>
      </w:r>
      <w:r>
        <w:rPr>
          <w:rFonts w:ascii="宋体"/>
          <w:highlight w:val="none"/>
        </w:rPr>
        <w:t xml:space="preserve">  </w:t>
      </w:r>
      <w:r>
        <w:rPr>
          <w:rFonts w:hint="eastAsia" w:ascii="宋体"/>
          <w:highlight w:val="none"/>
        </w:rPr>
        <w:t>□5</w:t>
      </w:r>
      <w:r>
        <w:rPr>
          <w:rFonts w:ascii="宋体"/>
          <w:highlight w:val="none"/>
        </w:rPr>
        <w:t>000</w:t>
      </w:r>
      <w:r>
        <w:rPr>
          <w:rFonts w:hint="eastAsia" w:ascii="宋体"/>
          <w:highlight w:val="none"/>
        </w:rPr>
        <w:t>万～</w:t>
      </w:r>
      <w:r>
        <w:rPr>
          <w:rFonts w:ascii="宋体"/>
          <w:highlight w:val="none"/>
        </w:rPr>
        <w:t>1</w:t>
      </w:r>
      <w:r>
        <w:rPr>
          <w:rFonts w:hint="eastAsia" w:ascii="宋体"/>
          <w:highlight w:val="none"/>
        </w:rPr>
        <w:t>亿元</w:t>
      </w:r>
      <w:r>
        <w:rPr>
          <w:rFonts w:ascii="宋体"/>
          <w:highlight w:val="none"/>
        </w:rPr>
        <w:t xml:space="preserve"> </w:t>
      </w:r>
      <w:r>
        <w:rPr>
          <w:rFonts w:hint="eastAsia" w:ascii="宋体"/>
          <w:highlight w:val="none"/>
        </w:rPr>
        <w:t xml:space="preserve"> </w:t>
      </w:r>
      <w:r>
        <w:rPr>
          <w:rFonts w:ascii="宋体"/>
          <w:highlight w:val="none"/>
        </w:rPr>
        <w:t xml:space="preserve"> </w:t>
      </w:r>
      <w:r>
        <w:rPr>
          <w:rFonts w:hint="eastAsia" w:ascii="宋体"/>
          <w:highlight w:val="none"/>
        </w:rPr>
        <w:t>□</w:t>
      </w:r>
      <w:r>
        <w:rPr>
          <w:rFonts w:ascii="宋体"/>
          <w:highlight w:val="none"/>
        </w:rPr>
        <w:t>1</w:t>
      </w:r>
      <w:r>
        <w:rPr>
          <w:rFonts w:hint="eastAsia" w:ascii="宋体"/>
          <w:highlight w:val="none"/>
        </w:rPr>
        <w:t xml:space="preserve">亿～5亿元 </w:t>
      </w:r>
      <w:r>
        <w:rPr>
          <w:rFonts w:ascii="宋体"/>
          <w:highlight w:val="none"/>
        </w:rPr>
        <w:t xml:space="preserve">  </w:t>
      </w:r>
      <w:r>
        <w:rPr>
          <w:rFonts w:hint="eastAsia" w:ascii="宋体"/>
          <w:highlight w:val="none"/>
        </w:rPr>
        <w:t>□</w:t>
      </w:r>
      <w:r>
        <w:rPr>
          <w:rFonts w:ascii="宋体"/>
          <w:highlight w:val="none"/>
        </w:rPr>
        <w:t>5</w:t>
      </w:r>
      <w:r>
        <w:rPr>
          <w:rFonts w:hint="eastAsia" w:ascii="宋体"/>
          <w:highlight w:val="none"/>
        </w:rPr>
        <w:t>亿～</w:t>
      </w:r>
      <w:r>
        <w:rPr>
          <w:rFonts w:ascii="宋体"/>
          <w:highlight w:val="none"/>
        </w:rPr>
        <w:t>10</w:t>
      </w:r>
      <w:r>
        <w:rPr>
          <w:rFonts w:hint="eastAsia" w:ascii="宋体"/>
          <w:highlight w:val="none"/>
        </w:rPr>
        <w:t>亿元</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highlight w:val="none"/>
        </w:rPr>
      </w:pPr>
      <w:r>
        <w:rPr>
          <w:rFonts w:hint="eastAsia" w:ascii="宋体"/>
          <w:highlight w:val="none"/>
        </w:rPr>
        <w:t>□</w:t>
      </w:r>
      <w:r>
        <w:rPr>
          <w:rFonts w:ascii="宋体"/>
          <w:highlight w:val="none"/>
        </w:rPr>
        <w:t>10</w:t>
      </w:r>
      <w:r>
        <w:rPr>
          <w:rFonts w:hint="eastAsia" w:ascii="宋体"/>
          <w:highlight w:val="none"/>
        </w:rPr>
        <w:t>亿～2</w:t>
      </w:r>
      <w:r>
        <w:rPr>
          <w:rFonts w:ascii="宋体"/>
          <w:highlight w:val="none"/>
        </w:rPr>
        <w:t>0</w:t>
      </w:r>
      <w:r>
        <w:rPr>
          <w:rFonts w:hint="eastAsia" w:ascii="宋体"/>
          <w:highlight w:val="none"/>
        </w:rPr>
        <w:t>亿元</w:t>
      </w:r>
      <w:r>
        <w:rPr>
          <w:rFonts w:ascii="宋体"/>
          <w:highlight w:val="none"/>
        </w:rPr>
        <w:t xml:space="preserve">   </w:t>
      </w:r>
      <w:r>
        <w:rPr>
          <w:rFonts w:hint="eastAsia" w:ascii="宋体"/>
          <w:highlight w:val="none"/>
        </w:rPr>
        <w:t>□</w:t>
      </w:r>
      <w:r>
        <w:rPr>
          <w:rFonts w:ascii="宋体"/>
          <w:highlight w:val="none"/>
        </w:rPr>
        <w:t>20</w:t>
      </w:r>
      <w:r>
        <w:rPr>
          <w:rFonts w:hint="eastAsia" w:ascii="宋体"/>
          <w:highlight w:val="none"/>
        </w:rPr>
        <w:t>亿元～5</w:t>
      </w:r>
      <w:r>
        <w:rPr>
          <w:rFonts w:ascii="宋体"/>
          <w:highlight w:val="none"/>
        </w:rPr>
        <w:t>0</w:t>
      </w:r>
      <w:r>
        <w:rPr>
          <w:rFonts w:hint="eastAsia" w:ascii="宋体"/>
          <w:highlight w:val="none"/>
        </w:rPr>
        <w:t>亿元</w:t>
      </w:r>
      <w:r>
        <w:rPr>
          <w:rFonts w:ascii="宋体"/>
          <w:highlight w:val="none"/>
        </w:rPr>
        <w:t xml:space="preserve">  </w:t>
      </w:r>
      <w:r>
        <w:rPr>
          <w:rFonts w:hint="eastAsia" w:ascii="宋体"/>
          <w:highlight w:val="none"/>
        </w:rPr>
        <w:t xml:space="preserve"> □</w:t>
      </w:r>
      <w:r>
        <w:rPr>
          <w:rFonts w:ascii="宋体"/>
          <w:highlight w:val="none"/>
        </w:rPr>
        <w:t>50</w:t>
      </w:r>
      <w:r>
        <w:rPr>
          <w:rFonts w:hint="eastAsia" w:ascii="宋体"/>
          <w:highlight w:val="none"/>
        </w:rPr>
        <w:t>亿元～1</w:t>
      </w:r>
      <w:r>
        <w:rPr>
          <w:rFonts w:ascii="宋体"/>
          <w:highlight w:val="none"/>
        </w:rPr>
        <w:t>00</w:t>
      </w:r>
      <w:r>
        <w:rPr>
          <w:rFonts w:hint="eastAsia" w:ascii="宋体"/>
          <w:highlight w:val="none"/>
        </w:rPr>
        <w:t>亿元</w:t>
      </w:r>
      <w:r>
        <w:rPr>
          <w:rFonts w:ascii="宋体"/>
          <w:highlight w:val="none"/>
        </w:rPr>
        <w:t xml:space="preserve">  </w:t>
      </w:r>
      <w:r>
        <w:rPr>
          <w:rFonts w:hint="eastAsia" w:ascii="宋体"/>
          <w:highlight w:val="none"/>
        </w:rPr>
        <w:t xml:space="preserve"> □</w:t>
      </w:r>
      <w:r>
        <w:rPr>
          <w:rFonts w:ascii="宋体"/>
          <w:highlight w:val="none"/>
        </w:rPr>
        <w:t>100</w:t>
      </w:r>
      <w:r>
        <w:rPr>
          <w:rFonts w:hint="eastAsia" w:ascii="宋体"/>
          <w:highlight w:val="none"/>
        </w:rPr>
        <w:t>亿元以上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ighlight w:val="none"/>
        </w:rPr>
      </w:pPr>
      <w:r>
        <w:rPr>
          <w:rFonts w:ascii="宋体"/>
          <w:highlight w:val="none"/>
        </w:rPr>
        <w:t>13.</w:t>
      </w:r>
      <w:r>
        <w:rPr>
          <w:rFonts w:hint="eastAsia" w:ascii="宋体"/>
          <w:highlight w:val="none"/>
        </w:rPr>
        <w:t>企业2022年银行贷款余额占企业融资总额比例：</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□0</w:t>
      </w:r>
      <w:r>
        <w:rPr>
          <w:rFonts w:ascii="宋体"/>
          <w:highlight w:val="none"/>
        </w:rPr>
        <w:t xml:space="preserve">%   </w:t>
      </w:r>
      <w:r>
        <w:rPr>
          <w:rFonts w:hint="eastAsia" w:ascii="宋体"/>
          <w:highlight w:val="none"/>
        </w:rPr>
        <w:t>□</w:t>
      </w:r>
      <w:r>
        <w:rPr>
          <w:rFonts w:ascii="宋体"/>
          <w:highlight w:val="none"/>
        </w:rPr>
        <w:t>0%</w:t>
      </w:r>
      <w:r>
        <w:rPr>
          <w:rFonts w:hint="eastAsia" w:ascii="宋体"/>
          <w:highlight w:val="none"/>
        </w:rPr>
        <w:t>～</w:t>
      </w:r>
      <w:r>
        <w:rPr>
          <w:rFonts w:ascii="宋体"/>
          <w:highlight w:val="none"/>
        </w:rPr>
        <w:t>10%</w:t>
      </w:r>
      <w:r>
        <w:rPr>
          <w:rFonts w:hint="eastAsia" w:ascii="宋体"/>
          <w:highlight w:val="none"/>
        </w:rPr>
        <w:t xml:space="preserve"> </w:t>
      </w:r>
      <w:r>
        <w:rPr>
          <w:rFonts w:ascii="宋体"/>
          <w:highlight w:val="none"/>
        </w:rPr>
        <w:t xml:space="preserve">  </w:t>
      </w:r>
      <w:r>
        <w:rPr>
          <w:rFonts w:hint="eastAsia" w:ascii="宋体"/>
          <w:highlight w:val="none"/>
        </w:rPr>
        <w:t>□</w:t>
      </w:r>
      <w:r>
        <w:rPr>
          <w:rFonts w:ascii="宋体"/>
          <w:highlight w:val="none"/>
        </w:rPr>
        <w:t>10%</w:t>
      </w:r>
      <w:r>
        <w:rPr>
          <w:rFonts w:hint="eastAsia" w:ascii="宋体"/>
          <w:highlight w:val="none"/>
        </w:rPr>
        <w:t>～</w:t>
      </w:r>
      <w:r>
        <w:rPr>
          <w:rFonts w:ascii="宋体"/>
          <w:highlight w:val="none"/>
        </w:rPr>
        <w:t xml:space="preserve">30%   </w:t>
      </w:r>
      <w:r>
        <w:rPr>
          <w:rFonts w:hint="eastAsia" w:ascii="宋体"/>
          <w:highlight w:val="none"/>
        </w:rPr>
        <w:t>□</w:t>
      </w:r>
      <w:r>
        <w:rPr>
          <w:rFonts w:ascii="宋体"/>
          <w:highlight w:val="none"/>
        </w:rPr>
        <w:t>30%</w:t>
      </w:r>
      <w:r>
        <w:rPr>
          <w:rFonts w:hint="eastAsia" w:ascii="宋体"/>
          <w:highlight w:val="none"/>
        </w:rPr>
        <w:t>～</w:t>
      </w:r>
      <w:r>
        <w:rPr>
          <w:rFonts w:ascii="宋体"/>
          <w:highlight w:val="none"/>
        </w:rPr>
        <w:t xml:space="preserve">50%   </w:t>
      </w:r>
      <w:r>
        <w:rPr>
          <w:rFonts w:hint="eastAsia" w:ascii="宋体"/>
          <w:highlight w:val="none"/>
        </w:rPr>
        <w:t>□</w:t>
      </w:r>
      <w:r>
        <w:rPr>
          <w:rFonts w:ascii="宋体"/>
          <w:highlight w:val="none"/>
        </w:rPr>
        <w:t>50%</w:t>
      </w:r>
      <w:r>
        <w:rPr>
          <w:rFonts w:hint="eastAsia" w:ascii="宋体"/>
          <w:highlight w:val="none"/>
        </w:rPr>
        <w:t>～</w:t>
      </w:r>
      <w:r>
        <w:rPr>
          <w:rFonts w:ascii="宋体"/>
          <w:highlight w:val="none"/>
        </w:rPr>
        <w:t xml:space="preserve">70%   </w:t>
      </w:r>
      <w:r>
        <w:rPr>
          <w:rFonts w:hint="eastAsia" w:ascii="宋体"/>
          <w:highlight w:val="none"/>
        </w:rPr>
        <w:t>□</w:t>
      </w:r>
      <w:r>
        <w:rPr>
          <w:rFonts w:ascii="宋体"/>
          <w:highlight w:val="none"/>
        </w:rPr>
        <w:t>70%</w:t>
      </w:r>
      <w:r>
        <w:rPr>
          <w:rFonts w:hint="eastAsia" w:ascii="宋体"/>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ighlight w:val="none"/>
        </w:rPr>
      </w:pPr>
      <w:r>
        <w:rPr>
          <w:rFonts w:hint="eastAsia" w:ascii="宋体"/>
          <w:highlight w:val="none"/>
        </w:rPr>
        <w:t>1</w:t>
      </w:r>
      <w:r>
        <w:rPr>
          <w:rFonts w:ascii="宋体"/>
          <w:highlight w:val="none"/>
        </w:rPr>
        <w:t>4.</w:t>
      </w:r>
      <w:r>
        <w:rPr>
          <w:rFonts w:hint="eastAsia" w:ascii="宋体"/>
          <w:highlight w:val="none"/>
        </w:rPr>
        <w:t>企业是否存在股票（股权）质押情况：□是  □否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如选是，股票（股权）质押率为：</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w:t>
      </w:r>
      <w:r>
        <w:rPr>
          <w:rFonts w:ascii="宋体"/>
          <w:highlight w:val="none"/>
        </w:rPr>
        <w:t>10%</w:t>
      </w:r>
      <w:r>
        <w:rPr>
          <w:rFonts w:hint="eastAsia" w:ascii="宋体"/>
          <w:highlight w:val="none"/>
        </w:rPr>
        <w:t>（含）以下</w:t>
      </w:r>
      <w:r>
        <w:rPr>
          <w:rFonts w:ascii="宋体"/>
          <w:highlight w:val="none"/>
        </w:rPr>
        <w:t xml:space="preserve"> </w:t>
      </w:r>
      <w:r>
        <w:rPr>
          <w:rFonts w:hint="eastAsia" w:ascii="宋体"/>
          <w:highlight w:val="none"/>
        </w:rPr>
        <w:t xml:space="preserve"> </w:t>
      </w:r>
      <w:r>
        <w:rPr>
          <w:rFonts w:ascii="宋体"/>
          <w:highlight w:val="none"/>
        </w:rPr>
        <w:t xml:space="preserve"> </w:t>
      </w:r>
      <w:r>
        <w:rPr>
          <w:rFonts w:hint="eastAsia" w:ascii="宋体"/>
          <w:highlight w:val="none"/>
        </w:rPr>
        <w:t>□</w:t>
      </w:r>
      <w:r>
        <w:rPr>
          <w:rFonts w:ascii="宋体"/>
          <w:highlight w:val="none"/>
        </w:rPr>
        <w:t>10%</w:t>
      </w:r>
      <w:r>
        <w:rPr>
          <w:rFonts w:hint="eastAsia" w:ascii="宋体"/>
        </w:rPr>
        <w:t>-</w:t>
      </w:r>
      <w:r>
        <w:rPr>
          <w:rFonts w:hint="eastAsia" w:ascii="宋体"/>
          <w:highlight w:val="none"/>
        </w:rPr>
        <w:t>3</w:t>
      </w:r>
      <w:r>
        <w:rPr>
          <w:rFonts w:ascii="宋体"/>
          <w:highlight w:val="none"/>
        </w:rPr>
        <w:t xml:space="preserve">0%   </w:t>
      </w:r>
      <w:r>
        <w:rPr>
          <w:rFonts w:hint="eastAsia" w:ascii="宋体"/>
          <w:highlight w:val="none"/>
        </w:rPr>
        <w:t>□3</w:t>
      </w:r>
      <w:r>
        <w:rPr>
          <w:rFonts w:ascii="宋体"/>
          <w:highlight w:val="none"/>
        </w:rPr>
        <w:t>0%</w:t>
      </w:r>
      <w:r>
        <w:rPr>
          <w:rFonts w:hint="eastAsia" w:ascii="宋体"/>
        </w:rPr>
        <w:t>-</w:t>
      </w:r>
      <w:r>
        <w:rPr>
          <w:rFonts w:hint="eastAsia" w:ascii="宋体"/>
          <w:highlight w:val="none"/>
        </w:rPr>
        <w:t>4</w:t>
      </w:r>
      <w:r>
        <w:rPr>
          <w:rFonts w:ascii="宋体"/>
          <w:highlight w:val="none"/>
        </w:rPr>
        <w:t xml:space="preserve">0%   </w:t>
      </w:r>
      <w:r>
        <w:rPr>
          <w:rFonts w:hint="eastAsia" w:ascii="宋体"/>
          <w:highlight w:val="none"/>
        </w:rPr>
        <w:t>□4</w:t>
      </w:r>
      <w:r>
        <w:rPr>
          <w:rFonts w:ascii="宋体"/>
          <w:highlight w:val="none"/>
        </w:rPr>
        <w:t>0%</w:t>
      </w:r>
      <w:r>
        <w:rPr>
          <w:rFonts w:hint="eastAsia" w:ascii="宋体"/>
        </w:rPr>
        <w:t>-</w:t>
      </w:r>
      <w:r>
        <w:rPr>
          <w:rFonts w:ascii="宋体"/>
          <w:highlight w:val="none"/>
        </w:rPr>
        <w:t xml:space="preserve">50%   </w:t>
      </w:r>
      <w:r>
        <w:rPr>
          <w:rFonts w:hint="eastAsia" w:ascii="宋体"/>
          <w:highlight w:val="none"/>
        </w:rPr>
        <w:t>□</w:t>
      </w:r>
      <w:r>
        <w:rPr>
          <w:rFonts w:ascii="宋体"/>
          <w:highlight w:val="none"/>
        </w:rPr>
        <w:t>50%</w:t>
      </w:r>
      <w:r>
        <w:rPr>
          <w:rFonts w:hint="eastAsia" w:ascii="宋体"/>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highlight w:val="none"/>
        </w:rPr>
      </w:pPr>
      <w:r>
        <w:rPr>
          <w:rFonts w:hint="eastAsia" w:ascii="宋体"/>
          <w:highlight w:val="none"/>
        </w:rPr>
        <w:t>控股股东或实际控制人的股票（股权）质押总数占其持有公司股票（股权）总数的比例：</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hint="eastAsia" w:ascii="宋体"/>
          <w:highlight w:val="none"/>
        </w:rPr>
        <w:t xml:space="preserve">□无质押 </w:t>
      </w:r>
      <w:r>
        <w:rPr>
          <w:rFonts w:ascii="宋体"/>
          <w:highlight w:val="none"/>
        </w:rPr>
        <w:t xml:space="preserve">  </w:t>
      </w:r>
      <w:r>
        <w:rPr>
          <w:rFonts w:hint="eastAsia" w:ascii="宋体"/>
          <w:highlight w:val="none"/>
        </w:rPr>
        <w:t>□</w:t>
      </w:r>
      <w:r>
        <w:rPr>
          <w:rFonts w:ascii="宋体"/>
          <w:highlight w:val="none"/>
        </w:rPr>
        <w:t>5%</w:t>
      </w:r>
      <w:r>
        <w:rPr>
          <w:rFonts w:hint="eastAsia" w:ascii="宋体"/>
          <w:highlight w:val="none"/>
        </w:rPr>
        <w:t xml:space="preserve">（含）以下 </w:t>
      </w:r>
      <w:r>
        <w:rPr>
          <w:rFonts w:ascii="宋体"/>
          <w:highlight w:val="none"/>
        </w:rPr>
        <w:t xml:space="preserve">  </w:t>
      </w:r>
      <w:r>
        <w:rPr>
          <w:rFonts w:hint="eastAsia" w:ascii="宋体"/>
          <w:highlight w:val="none"/>
        </w:rPr>
        <w:t>□</w:t>
      </w:r>
      <w:r>
        <w:rPr>
          <w:rFonts w:ascii="宋体"/>
          <w:highlight w:val="none"/>
        </w:rPr>
        <w:t>5%</w:t>
      </w:r>
      <w:r>
        <w:rPr>
          <w:rFonts w:hint="eastAsia" w:ascii="宋体"/>
          <w:highlight w:val="none"/>
        </w:rPr>
        <w:t>～1</w:t>
      </w:r>
      <w:r>
        <w:rPr>
          <w:rFonts w:ascii="宋体"/>
          <w:highlight w:val="none"/>
        </w:rPr>
        <w:t xml:space="preserve">0%   </w:t>
      </w:r>
      <w:r>
        <w:rPr>
          <w:rFonts w:hint="eastAsia" w:ascii="宋体"/>
          <w:highlight w:val="none"/>
        </w:rPr>
        <w:t>□</w:t>
      </w:r>
      <w:r>
        <w:rPr>
          <w:rFonts w:ascii="宋体"/>
          <w:highlight w:val="none"/>
        </w:rPr>
        <w:t>10%</w:t>
      </w:r>
      <w:r>
        <w:rPr>
          <w:rFonts w:hint="eastAsia" w:ascii="宋体"/>
          <w:highlight w:val="none"/>
        </w:rPr>
        <w:t>～</w:t>
      </w:r>
      <w:r>
        <w:rPr>
          <w:rFonts w:ascii="宋体"/>
          <w:highlight w:val="none"/>
        </w:rPr>
        <w:t xml:space="preserve">20%   </w:t>
      </w:r>
      <w:r>
        <w:rPr>
          <w:rFonts w:hint="eastAsia" w:ascii="宋体"/>
          <w:highlight w:val="none"/>
        </w:rPr>
        <w:t>□</w:t>
      </w:r>
      <w:r>
        <w:rPr>
          <w:rFonts w:ascii="宋体"/>
          <w:highlight w:val="none"/>
        </w:rPr>
        <w:t>20%</w:t>
      </w:r>
      <w:r>
        <w:rPr>
          <w:rFonts w:hint="eastAsia" w:ascii="宋体"/>
          <w:highlight w:val="none"/>
        </w:rPr>
        <w:t>～</w:t>
      </w:r>
      <w:r>
        <w:rPr>
          <w:rFonts w:ascii="宋体"/>
          <w:highlight w:val="none"/>
        </w:rPr>
        <w:t xml:space="preserve">50%   </w:t>
      </w:r>
      <w:r>
        <w:rPr>
          <w:rFonts w:hint="eastAsia" w:ascii="宋体"/>
          <w:highlight w:val="none"/>
        </w:rPr>
        <w:t>□</w:t>
      </w:r>
      <w:r>
        <w:rPr>
          <w:rFonts w:ascii="宋体"/>
          <w:highlight w:val="none"/>
        </w:rPr>
        <w:t>50%</w:t>
      </w:r>
      <w:r>
        <w:rPr>
          <w:rFonts w:hint="eastAsia" w:ascii="宋体"/>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ascii="宋体"/>
        </w:rPr>
        <w:t>15.</w:t>
      </w:r>
      <w:r>
        <w:rPr>
          <w:rFonts w:hint="eastAsia" w:ascii="宋体"/>
        </w:rPr>
        <w:t>2022年企业在防范化解风险方面已采取或拟采取的防范措施是（可多选）：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hint="eastAsia" w:ascii="宋体"/>
        </w:rPr>
        <w:t>□降低财务杠杆，提高直接融资比重，减少融资成本与债务负担</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□专注实体经济</w:t>
      </w:r>
      <w:r>
        <w:rPr>
          <w:rFonts w:ascii="宋体"/>
        </w:rPr>
        <w:t xml:space="preserve"> </w:t>
      </w:r>
      <w:r>
        <w:rPr>
          <w:rFonts w:hint="eastAsia" w:ascii="宋体"/>
        </w:rPr>
        <w:t xml:space="preserve">  □优化资产结构   □其他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ascii="宋体"/>
        </w:rPr>
        <w:t>6</w:t>
      </w:r>
      <w:r>
        <w:rPr>
          <w:rFonts w:hint="eastAsia" w:ascii="宋体"/>
        </w:rPr>
        <w:t>.2022年企业是否已出现风险：□是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如选是，出现的风险是（可多选）：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□银行抽贷断贷    □高比例股权质押触及预警线或平仓线</w:t>
      </w:r>
      <w:r>
        <w:rPr>
          <w:rFonts w:ascii="宋体"/>
        </w:rPr>
        <w:t xml:space="preserve"> </w:t>
      </w:r>
      <w:r>
        <w:rPr>
          <w:rFonts w:hint="eastAsia" w:ascii="宋体"/>
        </w:rPr>
        <w:t xml:space="preserve"> </w:t>
      </w:r>
      <w:r>
        <w:rPr>
          <w:rFonts w:ascii="宋体"/>
        </w:rPr>
        <w:t xml:space="preserve"> </w:t>
      </w:r>
      <w:r>
        <w:rPr>
          <w:rFonts w:hint="eastAsia" w:ascii="宋体"/>
        </w:rPr>
        <w:t xml:space="preserve"> □债券、信托违约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□互保、联保出现连带风险    □民间借贷纠纷</w:t>
      </w:r>
      <w:r>
        <w:rPr>
          <w:rFonts w:ascii="宋体"/>
        </w:rPr>
        <w:t xml:space="preserve">  </w:t>
      </w:r>
      <w:r>
        <w:rPr>
          <w:rFonts w:hint="eastAsia" w:ascii="宋体"/>
        </w:rPr>
        <w:t xml:space="preserve">  □部分</w:t>
      </w:r>
      <w:r>
        <w:rPr>
          <w:rFonts w:ascii="宋体"/>
        </w:rPr>
        <w:t>资</w:t>
      </w:r>
      <w:r>
        <w:rPr>
          <w:rFonts w:hint="eastAsia" w:ascii="宋体"/>
        </w:rPr>
        <w:t>产</w:t>
      </w:r>
      <w:r>
        <w:rPr>
          <w:rFonts w:ascii="宋体"/>
        </w:rPr>
        <w:t>被</w:t>
      </w:r>
      <w:r>
        <w:rPr>
          <w:rFonts w:hint="eastAsia" w:ascii="宋体"/>
        </w:rPr>
        <w:t>冻结或查封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w:t>
      </w:r>
      <w:r>
        <w:rPr>
          <w:rFonts w:hint="eastAsia" w:ascii="宋体"/>
        </w:rPr>
        <w:sym w:font="Wingdings 2" w:char="00A3"/>
      </w:r>
      <w:r>
        <w:rPr>
          <w:rFonts w:hint="eastAsia" w:ascii="宋体"/>
        </w:rPr>
        <w:t>在金融领域出现违法违规行为被监管部门处罚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ascii="宋体"/>
        </w:rPr>
        <w:t>7.企业</w:t>
      </w:r>
      <w:r>
        <w:rPr>
          <w:rFonts w:hint="eastAsia" w:ascii="宋体"/>
        </w:rPr>
        <w:t>是否有开具商业汇票（含纸质票据和电子票据）：□是   □否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如选是，开具的商业汇票类型（可多选）：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hint="eastAsia" w:ascii="宋体"/>
        </w:rPr>
        <w:t>□银行承兑汇票 □财务公司承兑汇票 □商业承兑票据</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2022年</w:t>
      </w:r>
      <w:r>
        <w:rPr>
          <w:rFonts w:ascii="宋体"/>
        </w:rPr>
        <w:t>末，商业汇票余额（已开具未承兑）为：</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□无</w:t>
      </w:r>
      <w:r>
        <w:rPr>
          <w:rFonts w:ascii="宋体"/>
        </w:rPr>
        <w:t xml:space="preserve">   </w:t>
      </w:r>
      <w:r>
        <w:rPr>
          <w:rFonts w:hint="eastAsia" w:ascii="宋体"/>
        </w:rPr>
        <w:t xml:space="preserve"> □</w:t>
      </w:r>
      <w:r>
        <w:rPr>
          <w:rFonts w:ascii="宋体"/>
        </w:rPr>
        <w:t>500</w:t>
      </w:r>
      <w:r>
        <w:rPr>
          <w:rFonts w:hint="eastAsia" w:ascii="宋体"/>
        </w:rPr>
        <w:t xml:space="preserve">万元以下 </w:t>
      </w:r>
      <w:r>
        <w:rPr>
          <w:rFonts w:ascii="宋体"/>
        </w:rPr>
        <w:t xml:space="preserve">   </w:t>
      </w:r>
      <w:r>
        <w:rPr>
          <w:rFonts w:hint="eastAsia" w:ascii="宋体"/>
        </w:rPr>
        <w:t>□</w:t>
      </w:r>
      <w:r>
        <w:rPr>
          <w:rFonts w:ascii="宋体"/>
        </w:rPr>
        <w:t>500</w:t>
      </w:r>
      <w:r>
        <w:rPr>
          <w:rFonts w:hint="eastAsia" w:ascii="宋体"/>
        </w:rPr>
        <w:t>万～</w:t>
      </w:r>
      <w:r>
        <w:rPr>
          <w:rFonts w:ascii="宋体"/>
        </w:rPr>
        <w:t>1000</w:t>
      </w:r>
      <w:r>
        <w:rPr>
          <w:rFonts w:hint="eastAsia" w:ascii="宋体"/>
        </w:rPr>
        <w:t>万元</w:t>
      </w:r>
      <w:r>
        <w:rPr>
          <w:rFonts w:ascii="宋体"/>
        </w:rPr>
        <w:t xml:space="preserve">   </w:t>
      </w:r>
      <w:r>
        <w:rPr>
          <w:rFonts w:hint="eastAsia" w:ascii="宋体"/>
        </w:rPr>
        <w:t xml:space="preserve"> □</w:t>
      </w:r>
      <w:r>
        <w:rPr>
          <w:rFonts w:ascii="宋体"/>
        </w:rPr>
        <w:t>1000</w:t>
      </w:r>
      <w:r>
        <w:rPr>
          <w:rFonts w:hint="eastAsia" w:ascii="宋体"/>
        </w:rPr>
        <w:t>万～</w:t>
      </w:r>
      <w:r>
        <w:rPr>
          <w:rFonts w:ascii="宋体"/>
        </w:rPr>
        <w:t>5000</w:t>
      </w:r>
      <w:r>
        <w:rPr>
          <w:rFonts w:hint="eastAsia" w:ascii="宋体"/>
        </w:rPr>
        <w:t>万元</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w:t>
      </w:r>
      <w:r>
        <w:rPr>
          <w:rFonts w:ascii="宋体"/>
        </w:rPr>
        <w:t>5000</w:t>
      </w:r>
      <w:r>
        <w:rPr>
          <w:rFonts w:hint="eastAsia" w:ascii="宋体"/>
        </w:rPr>
        <w:t>万～</w:t>
      </w:r>
      <w:r>
        <w:rPr>
          <w:rFonts w:ascii="宋体"/>
        </w:rPr>
        <w:t>1</w:t>
      </w:r>
      <w:r>
        <w:rPr>
          <w:rFonts w:hint="eastAsia" w:ascii="宋体"/>
        </w:rPr>
        <w:t>亿元</w:t>
      </w:r>
      <w:r>
        <w:rPr>
          <w:rFonts w:ascii="宋体"/>
        </w:rPr>
        <w:t xml:space="preserve">  </w:t>
      </w:r>
      <w:r>
        <w:rPr>
          <w:rFonts w:hint="eastAsia" w:ascii="宋体"/>
        </w:rPr>
        <w:t xml:space="preserve"> </w:t>
      </w:r>
      <w:r>
        <w:rPr>
          <w:rFonts w:ascii="宋体"/>
        </w:rPr>
        <w:t xml:space="preserve"> </w:t>
      </w:r>
      <w:r>
        <w:rPr>
          <w:rFonts w:hint="eastAsia" w:ascii="宋体"/>
        </w:rPr>
        <w:t>□</w:t>
      </w:r>
      <w:r>
        <w:rPr>
          <w:rFonts w:ascii="宋体"/>
        </w:rPr>
        <w:t>1</w:t>
      </w:r>
      <w:r>
        <w:rPr>
          <w:rFonts w:hint="eastAsia" w:ascii="宋体"/>
        </w:rPr>
        <w:t>亿元以上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ascii="宋体"/>
        </w:rPr>
        <w:t>8.</w:t>
      </w:r>
      <w:r>
        <w:rPr>
          <w:rFonts w:hint="eastAsia" w:ascii="宋体"/>
        </w:rPr>
        <w:t>企业通过信托机构融资的余额为：</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□无 □</w:t>
      </w:r>
      <w:r>
        <w:rPr>
          <w:rFonts w:ascii="宋体"/>
        </w:rPr>
        <w:t>1000</w:t>
      </w:r>
      <w:r>
        <w:rPr>
          <w:rFonts w:hint="eastAsia" w:ascii="宋体"/>
        </w:rPr>
        <w:t>万元以下</w:t>
      </w:r>
      <w:r>
        <w:rPr>
          <w:rFonts w:ascii="宋体"/>
        </w:rPr>
        <w:t xml:space="preserve">    </w:t>
      </w:r>
      <w:r>
        <w:rPr>
          <w:rFonts w:hint="eastAsia" w:ascii="宋体"/>
        </w:rPr>
        <w:t>□</w:t>
      </w:r>
      <w:r>
        <w:rPr>
          <w:rFonts w:ascii="宋体"/>
        </w:rPr>
        <w:t>1000</w:t>
      </w:r>
      <w:r>
        <w:rPr>
          <w:rFonts w:hint="eastAsia" w:ascii="宋体"/>
        </w:rPr>
        <w:t>万-5</w:t>
      </w:r>
      <w:r>
        <w:rPr>
          <w:rFonts w:ascii="宋体"/>
        </w:rPr>
        <w:t>000</w:t>
      </w:r>
      <w:r>
        <w:rPr>
          <w:rFonts w:hint="eastAsia" w:ascii="宋体"/>
        </w:rPr>
        <w:t>万元</w:t>
      </w:r>
      <w:r>
        <w:rPr>
          <w:rFonts w:ascii="宋体"/>
        </w:rPr>
        <w:t xml:space="preserve">   </w:t>
      </w:r>
      <w:r>
        <w:rPr>
          <w:rFonts w:hint="eastAsia" w:ascii="宋体"/>
        </w:rPr>
        <w:t xml:space="preserve"> □</w:t>
      </w:r>
      <w:r>
        <w:rPr>
          <w:rFonts w:ascii="宋体"/>
        </w:rPr>
        <w:t>5000</w:t>
      </w:r>
      <w:r>
        <w:rPr>
          <w:rFonts w:hint="eastAsia" w:ascii="宋体"/>
        </w:rPr>
        <w:t>万元-</w:t>
      </w:r>
      <w:r>
        <w:rPr>
          <w:rFonts w:ascii="宋体"/>
        </w:rPr>
        <w:t>1</w:t>
      </w:r>
      <w:r>
        <w:rPr>
          <w:rFonts w:hint="eastAsia" w:ascii="宋体"/>
        </w:rPr>
        <w:t>亿元</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hint="eastAsia" w:ascii="宋体"/>
        </w:rPr>
        <w:t>□</w:t>
      </w:r>
      <w:r>
        <w:rPr>
          <w:rFonts w:ascii="宋体"/>
        </w:rPr>
        <w:t>1</w:t>
      </w:r>
      <w:r>
        <w:rPr>
          <w:rFonts w:hint="eastAsia" w:ascii="宋体"/>
        </w:rPr>
        <w:t>亿元-</w:t>
      </w:r>
      <w:r>
        <w:rPr>
          <w:rFonts w:ascii="宋体"/>
        </w:rPr>
        <w:t>5</w:t>
      </w:r>
      <w:r>
        <w:rPr>
          <w:rFonts w:hint="eastAsia" w:ascii="宋体"/>
        </w:rPr>
        <w:t>亿元</w:t>
      </w:r>
      <w:r>
        <w:rPr>
          <w:rFonts w:ascii="宋体"/>
        </w:rPr>
        <w:t xml:space="preserve">    </w:t>
      </w:r>
      <w:r>
        <w:rPr>
          <w:rFonts w:hint="eastAsia" w:ascii="宋体"/>
        </w:rPr>
        <w:t>□</w:t>
      </w:r>
      <w:r>
        <w:rPr>
          <w:rFonts w:ascii="宋体"/>
        </w:rPr>
        <w:t>5</w:t>
      </w:r>
      <w:r>
        <w:rPr>
          <w:rFonts w:hint="eastAsia" w:ascii="宋体"/>
        </w:rPr>
        <w:t>亿元以上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1</w:t>
      </w:r>
      <w:r>
        <w:rPr>
          <w:rFonts w:ascii="宋体"/>
        </w:rPr>
        <w:t>9</w:t>
      </w:r>
      <w:r>
        <w:rPr>
          <w:rFonts w:hint="eastAsia" w:ascii="宋体"/>
        </w:rPr>
        <w:t>.企业对加快构建以国内大循环为主体、国内国际双循环相互促进新发展格局的认识及所</w:t>
      </w:r>
    </w:p>
    <w:p>
      <w:pPr>
        <w:keepNext w:val="0"/>
        <w:keepLines w:val="0"/>
        <w:pageBreakBefore w:val="0"/>
        <w:widowControl w:val="0"/>
        <w:kinsoku/>
        <w:wordWrap/>
        <w:overflowPunct/>
        <w:topLinePunct w:val="0"/>
        <w:autoSpaceDE/>
        <w:autoSpaceDN/>
        <w:bidi w:val="0"/>
        <w:adjustRightInd/>
        <w:snapToGrid/>
        <w:spacing w:line="460" w:lineRule="exact"/>
        <w:ind w:firstLine="735" w:firstLineChars="350"/>
        <w:textAlignment w:val="auto"/>
        <w:rPr>
          <w:rFonts w:hint="eastAsia" w:ascii="宋体"/>
        </w:rPr>
      </w:pPr>
      <w:r>
        <w:rPr>
          <w:rFonts w:hint="eastAsia" w:ascii="宋体"/>
        </w:rPr>
        <w:t>采取措施。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构建新发展格局给企业带来的机遇有（可多选）：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 xml:space="preserve">国内超大规模市场带来的机遇  </w:t>
      </w:r>
      <w:r>
        <w:rPr>
          <w:rFonts w:ascii="宋体"/>
        </w:rPr>
        <w:t xml:space="preserve">      </w:t>
      </w:r>
      <w:r>
        <w:rPr>
          <w:rFonts w:hint="eastAsia" w:ascii="宋体"/>
        </w:rPr>
        <w:t xml:space="preserve"> </w:t>
      </w:r>
      <w:r>
        <w:rPr>
          <w:rFonts w:ascii="宋体"/>
        </w:rPr>
        <w:sym w:font="Wingdings 2" w:char="00A3"/>
      </w:r>
      <w:r>
        <w:rPr>
          <w:rFonts w:hint="eastAsia" w:ascii="宋体"/>
        </w:rPr>
        <w:t>实施国际化、融入全球经济带来的机遇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 xml:space="preserve">科技创新带来的机遇   </w:t>
      </w:r>
      <w:r>
        <w:rPr>
          <w:rFonts w:ascii="宋体"/>
        </w:rPr>
        <w:t xml:space="preserve">              </w:t>
      </w:r>
      <w:r>
        <w:rPr>
          <w:rFonts w:ascii="宋体"/>
        </w:rPr>
        <w:sym w:font="Wingdings 2" w:char="00A3"/>
      </w:r>
      <w:r>
        <w:rPr>
          <w:rFonts w:hint="eastAsia" w:ascii="宋体"/>
        </w:rPr>
        <w:t>城乡融合发展和区域协调发展带来的机遇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 xml:space="preserve">重大工程、重大项目建设带来的机遇   </w:t>
      </w:r>
      <w:r>
        <w:rPr>
          <w:rFonts w:ascii="宋体"/>
        </w:rPr>
        <w:sym w:font="Wingdings 2" w:char="00A3"/>
      </w:r>
      <w:r>
        <w:rPr>
          <w:rFonts w:hint="eastAsia" w:ascii="宋体"/>
        </w:rPr>
        <w:t>消费潜力释放带来的机遇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 xml:space="preserve">金融更好服务实体经济带来的机遇    </w:t>
      </w:r>
      <w:r>
        <w:rPr>
          <w:rFonts w:ascii="宋体"/>
        </w:rPr>
        <w:t xml:space="preserve"> </w:t>
      </w:r>
      <w:r>
        <w:rPr>
          <w:rFonts w:ascii="宋体"/>
        </w:rPr>
        <w:sym w:font="Wingdings 2" w:char="00A3"/>
      </w:r>
      <w:r>
        <w:rPr>
          <w:rFonts w:hint="eastAsia" w:ascii="宋体"/>
        </w:rPr>
        <w:t>构建现代物流体系带来的机遇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构建新发展格局中企业面临的挑战有（可多选）：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 xml:space="preserve">逆全球化的冲击   </w:t>
      </w:r>
      <w:r>
        <w:rPr>
          <w:rFonts w:ascii="宋体"/>
        </w:rPr>
        <w:t xml:space="preserve">         </w:t>
      </w:r>
      <w:r>
        <w:rPr>
          <w:rFonts w:ascii="宋体"/>
        </w:rPr>
        <w:sym w:font="Wingdings 2" w:char="00A3"/>
      </w:r>
      <w:r>
        <w:rPr>
          <w:rFonts w:hint="eastAsia" w:ascii="宋体"/>
        </w:rPr>
        <w:t xml:space="preserve">产业链、供应链风险加大  </w:t>
      </w:r>
      <w:r>
        <w:rPr>
          <w:rFonts w:ascii="宋体"/>
        </w:rPr>
        <w:sym w:font="Wingdings 2" w:char="00A3"/>
      </w:r>
      <w:r>
        <w:rPr>
          <w:rFonts w:hint="eastAsia" w:ascii="宋体"/>
        </w:rPr>
        <w:t>科技竞争日益加剧</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ascii="宋体"/>
        </w:rPr>
        <w:sym w:font="Wingdings 2" w:char="00A3"/>
      </w:r>
      <w:r>
        <w:rPr>
          <w:rFonts w:hint="eastAsia" w:ascii="宋体"/>
        </w:rPr>
        <w:t xml:space="preserve">我国生产体系内部循环不畅  </w:t>
      </w:r>
      <w:r>
        <w:rPr>
          <w:rFonts w:ascii="宋体"/>
        </w:rPr>
        <w:sym w:font="Wingdings 2" w:char="00A3"/>
      </w:r>
      <w:r>
        <w:rPr>
          <w:rFonts w:hint="eastAsia" w:ascii="宋体"/>
        </w:rPr>
        <w:t>供求脱节，国内有效需求不足</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 xml:space="preserve">企业自身在创新、人才、管理等方面尚存在短板  </w:t>
      </w:r>
      <w:r>
        <w:rPr>
          <w:rFonts w:ascii="宋体"/>
        </w:rPr>
        <w:t xml:space="preserve">          </w:t>
      </w:r>
      <w:r>
        <w:rPr>
          <w:rFonts w:hint="eastAsia" w:ascii="宋体"/>
        </w:rPr>
        <w:t xml:space="preserve">  </w:t>
      </w:r>
      <w:r>
        <w:rPr>
          <w:rFonts w:ascii="宋体"/>
        </w:rPr>
        <w:sym w:font="Wingdings 2" w:char="00A3"/>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企业是否针对新发展格局调整企业的发展战略： </w:t>
      </w:r>
      <w:r>
        <w:rPr>
          <w:rFonts w:ascii="宋体"/>
        </w:rPr>
        <w:sym w:font="Wingdings 2" w:char="00A3"/>
      </w:r>
      <w:r>
        <w:rPr>
          <w:rFonts w:hint="eastAsia" w:ascii="宋体"/>
        </w:rPr>
        <w:t xml:space="preserve">是   </w:t>
      </w:r>
      <w:r>
        <w:rPr>
          <w:rFonts w:ascii="宋体"/>
        </w:rPr>
        <w:sym w:font="Wingdings 2" w:char="00A3"/>
      </w:r>
      <w:r>
        <w:rPr>
          <w:rFonts w:hint="eastAsia" w:ascii="宋体"/>
        </w:rPr>
        <w:t>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企业为融入新发展格局采取的主要措施（可多选）：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w:t>
      </w:r>
      <w:r>
        <w:rPr>
          <w:rFonts w:ascii="宋体"/>
        </w:rPr>
        <w:sym w:font="Wingdings 2" w:char="00A3"/>
      </w:r>
      <w:r>
        <w:rPr>
          <w:rFonts w:hint="eastAsia" w:ascii="宋体"/>
        </w:rPr>
        <w:t>进一步加强创新，参与或实施关键领域核心技术攻坚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实施数字化转型，培育新业态、新模式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w:t>
      </w:r>
      <w:r>
        <w:rPr>
          <w:rFonts w:ascii="宋体"/>
        </w:rPr>
        <w:sym w:font="Wingdings 2" w:char="00A3"/>
      </w:r>
      <w:r>
        <w:rPr>
          <w:rFonts w:ascii="宋体"/>
        </w:rPr>
        <w:t>积极扩大有效投资，实现自身结构</w:t>
      </w:r>
      <w:r>
        <w:rPr>
          <w:rFonts w:hint="eastAsia" w:ascii="宋体"/>
        </w:rPr>
        <w:t>调整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hint="eastAsia" w:ascii="宋体"/>
        </w:rPr>
        <w:t>聚焦实业、做精主业，防范化解风险</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 xml:space="preserve">  </w:t>
      </w:r>
      <w:r>
        <w:rPr>
          <w:rFonts w:ascii="宋体"/>
        </w:rPr>
        <w:sym w:font="Wingdings 2" w:char="00A3"/>
      </w:r>
      <w:r>
        <w:rPr>
          <w:rFonts w:ascii="宋体"/>
        </w:rPr>
        <w:t>充分利用国内国际两个市场两种资源</w:t>
      </w:r>
      <w:r>
        <w:rPr>
          <w:rFonts w:hint="eastAsia" w:ascii="宋体"/>
        </w:rPr>
        <w:t>，实现高质量引进来和高水平走出去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w:t>
      </w:r>
      <w:r>
        <w:rPr>
          <w:rFonts w:ascii="宋体"/>
        </w:rPr>
        <w:sym w:font="Wingdings 2" w:char="00A3"/>
      </w:r>
      <w:r>
        <w:rPr>
          <w:rFonts w:hint="eastAsia" w:ascii="宋体"/>
        </w:rPr>
        <w:t>积极参与</w:t>
      </w:r>
      <w:r>
        <w:rPr>
          <w:rFonts w:ascii="宋体"/>
        </w:rPr>
        <w:t>新型城镇化和城乡区域协调发展</w:t>
      </w:r>
    </w:p>
    <w:p>
      <w:pPr>
        <w:keepNext w:val="0"/>
        <w:keepLines w:val="0"/>
        <w:pageBreakBefore w:val="0"/>
        <w:widowControl w:val="0"/>
        <w:kinsoku/>
        <w:wordWrap/>
        <w:overflowPunct/>
        <w:topLinePunct w:val="0"/>
        <w:autoSpaceDE/>
        <w:autoSpaceDN/>
        <w:bidi w:val="0"/>
        <w:adjustRightInd/>
        <w:snapToGrid/>
        <w:spacing w:line="460" w:lineRule="exact"/>
        <w:ind w:firstLine="525" w:firstLineChars="250"/>
        <w:textAlignment w:val="auto"/>
        <w:rPr>
          <w:rFonts w:hint="eastAsia"/>
        </w:rPr>
      </w:pPr>
      <w:r>
        <w:rPr>
          <w:rFonts w:hint="eastAsia" w:ascii="宋体"/>
        </w:rPr>
        <w:t xml:space="preserve"> </w:t>
      </w:r>
      <w:r>
        <w:rPr/>
        <w:sym w:font="Wingdings 2" w:char="00A3"/>
      </w:r>
      <w:r>
        <w:rPr>
          <w:rFonts w:hint="eastAsia"/>
        </w:rPr>
        <w:t>其他</w:t>
      </w:r>
    </w:p>
    <w:p>
      <w:pPr>
        <w:keepNext w:val="0"/>
        <w:keepLines w:val="0"/>
        <w:pageBreakBefore w:val="0"/>
        <w:widowControl w:val="0"/>
        <w:kinsoku/>
        <w:wordWrap/>
        <w:overflowPunct/>
        <w:topLinePunct w:val="0"/>
        <w:autoSpaceDE/>
        <w:autoSpaceDN/>
        <w:bidi w:val="0"/>
        <w:adjustRightInd/>
        <w:snapToGrid/>
        <w:spacing w:line="460" w:lineRule="exact"/>
        <w:ind w:firstLine="421" w:firstLineChars="200"/>
        <w:textAlignment w:val="auto"/>
        <w:rPr>
          <w:rFonts w:ascii="宋体"/>
          <w:b/>
          <w:bCs/>
        </w:rPr>
      </w:pPr>
      <w:r>
        <w:rPr>
          <w:rFonts w:hint="eastAsia" w:ascii="宋体"/>
          <w:b/>
          <w:bCs/>
        </w:rPr>
        <w:t>二、企业治理和守法诚信经营情况</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ascii="宋体"/>
        </w:rPr>
      </w:pPr>
      <w:r>
        <w:rPr>
          <w:rFonts w:hint="eastAsia" w:ascii="宋体"/>
        </w:rPr>
        <w:t>1.企业依法合规经营的情况（可多选）：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rPr>
      </w:pPr>
      <w:r>
        <w:rPr>
          <w:rFonts w:hint="eastAsia" w:ascii="宋体"/>
        </w:rPr>
        <w:t xml:space="preserve">      □已执行现代企业制度，确保依法决策、民主决策、科学决策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rPr>
      </w:pPr>
      <w:r>
        <w:rPr>
          <w:rFonts w:hint="eastAsia" w:ascii="宋体"/>
        </w:rPr>
        <w:t xml:space="preserve">      □已推进厂务公开和民主管理，妥善处理劳动争议，在法治框架内构建和谐劳动关系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rPr>
      </w:pPr>
      <w:r>
        <w:rPr>
          <w:rFonts w:hint="eastAsia" w:ascii="宋体"/>
        </w:rPr>
        <w:t xml:space="preserve">      □已形成讲法治、讲规则、讲诚信的企业法治文化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rPr>
      </w:pPr>
      <w:r>
        <w:rPr>
          <w:rFonts w:hint="eastAsia" w:ascii="宋体"/>
        </w:rPr>
        <w:t xml:space="preserve">      □已建立健全合同审核、决策论证等相关环节法律风险控制体系和预警防范机制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rPr>
      </w:pPr>
      <w:r>
        <w:rPr>
          <w:rFonts w:hint="eastAsia" w:ascii="宋体"/>
        </w:rPr>
        <w:t xml:space="preserve">      □都没有</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ascii="宋体"/>
        </w:rPr>
      </w:pPr>
      <w:r>
        <w:rPr>
          <w:rFonts w:hint="eastAsia" w:ascii="宋体"/>
        </w:rPr>
        <w:t>2.</w:t>
      </w:r>
      <w:r>
        <w:rPr>
          <w:rFonts w:ascii="宋体"/>
        </w:rPr>
        <w:t>企业信用建设的举措（可多选）</w:t>
      </w:r>
      <w:r>
        <w:rPr>
          <w:rFonts w:hint="eastAsia" w:ascii="宋体"/>
        </w:rPr>
        <w:t>：</w:t>
      </w:r>
    </w:p>
    <w:p>
      <w:pPr>
        <w:keepNext w:val="0"/>
        <w:keepLines w:val="0"/>
        <w:pageBreakBefore w:val="0"/>
        <w:widowControl w:val="0"/>
        <w:kinsoku/>
        <w:wordWrap/>
        <w:overflowPunct/>
        <w:topLinePunct w:val="0"/>
        <w:autoSpaceDE/>
        <w:autoSpaceDN/>
        <w:bidi w:val="0"/>
        <w:adjustRightInd/>
        <w:snapToGrid/>
        <w:spacing w:line="460" w:lineRule="exact"/>
        <w:ind w:firstLine="613" w:firstLineChars="292"/>
        <w:textAlignment w:val="auto"/>
        <w:rPr>
          <w:rFonts w:ascii="宋体"/>
        </w:rPr>
      </w:pPr>
      <w:r>
        <w:rPr>
          <w:rFonts w:hint="eastAsia" w:ascii="宋体"/>
        </w:rPr>
        <w:t>□建立企业诚信文化 □</w:t>
      </w:r>
      <w:r>
        <w:rPr>
          <w:rFonts w:ascii="宋体"/>
        </w:rPr>
        <w:t>建立企业</w:t>
      </w:r>
      <w:r>
        <w:rPr>
          <w:rFonts w:hint="eastAsia" w:ascii="宋体"/>
        </w:rPr>
        <w:t>信用制度</w:t>
      </w:r>
      <w:r>
        <w:rPr>
          <w:rFonts w:ascii="宋体"/>
        </w:rPr>
        <w:t xml:space="preserve">体系 </w:t>
      </w:r>
      <w:r>
        <w:rPr>
          <w:rFonts w:hint="eastAsia" w:ascii="宋体"/>
        </w:rPr>
        <w:t>□开展信用修复 □</w:t>
      </w:r>
      <w:r>
        <w:rPr>
          <w:rFonts w:ascii="宋体"/>
        </w:rPr>
        <w:t>尚未采取任何举措</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3.</w:t>
      </w:r>
      <w:r>
        <w:rPr>
          <w:rFonts w:ascii="宋体"/>
        </w:rPr>
        <w:t>企业信用制度体系建设情况（可多选）：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w:t>
      </w:r>
      <w:r>
        <w:rPr>
          <w:rFonts w:ascii="宋体"/>
        </w:rPr>
        <w:t>已建立信息披露制度</w:t>
      </w:r>
      <w:r>
        <w:rPr>
          <w:rFonts w:hint="eastAsia" w:ascii="宋体"/>
        </w:rPr>
        <w:t xml:space="preserve">      □</w:t>
      </w:r>
      <w:r>
        <w:rPr>
          <w:rFonts w:ascii="宋体"/>
        </w:rPr>
        <w:t>已建立信用承诺制度</w:t>
      </w:r>
      <w:r>
        <w:rPr>
          <w:rFonts w:hint="eastAsia" w:ascii="宋体"/>
        </w:rPr>
        <w:t xml:space="preserve">     □</w:t>
      </w:r>
      <w:r>
        <w:rPr>
          <w:rFonts w:ascii="宋体"/>
        </w:rPr>
        <w:t>已建立遵守商业道德制度</w:t>
      </w:r>
    </w:p>
    <w:p>
      <w:pPr>
        <w:keepNext w:val="0"/>
        <w:keepLines w:val="0"/>
        <w:pageBreakBefore w:val="0"/>
        <w:widowControl w:val="0"/>
        <w:kinsoku/>
        <w:wordWrap/>
        <w:overflowPunct/>
        <w:topLinePunct w:val="0"/>
        <w:autoSpaceDE/>
        <w:autoSpaceDN/>
        <w:bidi w:val="0"/>
        <w:adjustRightInd/>
        <w:snapToGrid/>
        <w:spacing w:line="460" w:lineRule="exact"/>
        <w:ind w:firstLine="613" w:firstLineChars="292"/>
        <w:textAlignment w:val="auto"/>
        <w:rPr>
          <w:rFonts w:ascii="宋体"/>
        </w:rPr>
      </w:pPr>
      <w:r>
        <w:rPr>
          <w:rFonts w:hint="eastAsia" w:ascii="宋体"/>
        </w:rPr>
        <w:t>□</w:t>
      </w:r>
      <w:r>
        <w:rPr>
          <w:rFonts w:ascii="宋体"/>
        </w:rPr>
        <w:t>已建立守法合规经营制度</w:t>
      </w:r>
      <w:r>
        <w:rPr>
          <w:rFonts w:hint="eastAsia" w:ascii="宋体"/>
        </w:rPr>
        <w:t xml:space="preserve">  □</w:t>
      </w:r>
      <w:r>
        <w:rPr>
          <w:rFonts w:ascii="宋体"/>
        </w:rPr>
        <w:t>已建立预防财务违规制度</w:t>
      </w:r>
      <w:r>
        <w:rPr>
          <w:rFonts w:hint="eastAsia" w:ascii="宋体"/>
        </w:rPr>
        <w:t xml:space="preserve"> □</w:t>
      </w:r>
      <w:r>
        <w:rPr>
          <w:rFonts w:ascii="宋体"/>
        </w:rPr>
        <w:t>已建立标准自我声明制度</w:t>
      </w:r>
    </w:p>
    <w:p>
      <w:pPr>
        <w:keepNext w:val="0"/>
        <w:keepLines w:val="0"/>
        <w:pageBreakBefore w:val="0"/>
        <w:widowControl w:val="0"/>
        <w:kinsoku/>
        <w:wordWrap/>
        <w:overflowPunct/>
        <w:topLinePunct w:val="0"/>
        <w:autoSpaceDE/>
        <w:autoSpaceDN/>
        <w:bidi w:val="0"/>
        <w:adjustRightInd/>
        <w:snapToGrid/>
        <w:spacing w:line="460" w:lineRule="exact"/>
        <w:ind w:firstLine="613" w:firstLineChars="292"/>
        <w:textAlignment w:val="auto"/>
        <w:rPr>
          <w:rFonts w:ascii="宋体"/>
        </w:rPr>
      </w:pPr>
      <w:r>
        <w:rPr>
          <w:rFonts w:hint="eastAsia" w:ascii="宋体"/>
        </w:rPr>
        <w:t>□</w:t>
      </w:r>
      <w:r>
        <w:rPr>
          <w:rFonts w:ascii="宋体"/>
        </w:rPr>
        <w:t>已建立内部信用奖惩制度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4</w:t>
      </w:r>
      <w:r>
        <w:rPr>
          <w:rFonts w:ascii="宋体"/>
        </w:rPr>
        <w:t>.企业是否有</w:t>
      </w:r>
      <w:r>
        <w:rPr>
          <w:rFonts w:hint="eastAsia" w:ascii="宋体"/>
        </w:rPr>
        <w:t>信用管理专职人员：□是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ascii="宋体"/>
        </w:rPr>
        <w:t>5.企业是否设置</w:t>
      </w:r>
      <w:r>
        <w:rPr>
          <w:rFonts w:hint="eastAsia" w:ascii="宋体"/>
        </w:rPr>
        <w:t>信用管理部门：□是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6</w:t>
      </w:r>
      <w:r>
        <w:rPr>
          <w:rFonts w:ascii="宋体"/>
        </w:rPr>
        <w:t>.企业是否享受到守信激励相关政策措施：</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□行政审批“绿色通道”</w:t>
      </w:r>
    </w:p>
    <w:p>
      <w:pPr>
        <w:keepNext w:val="0"/>
        <w:keepLines w:val="0"/>
        <w:pageBreakBefore w:val="0"/>
        <w:widowControl w:val="0"/>
        <w:kinsoku/>
        <w:wordWrap/>
        <w:overflowPunct/>
        <w:topLinePunct w:val="0"/>
        <w:autoSpaceDE/>
        <w:autoSpaceDN/>
        <w:bidi w:val="0"/>
        <w:adjustRightInd/>
        <w:snapToGrid/>
        <w:spacing w:line="460" w:lineRule="exact"/>
        <w:ind w:firstLine="613" w:firstLineChars="292"/>
        <w:textAlignment w:val="auto"/>
        <w:rPr>
          <w:rFonts w:hint="eastAsia" w:ascii="宋体"/>
        </w:rPr>
      </w:pPr>
      <w:r>
        <w:rPr>
          <w:rFonts w:hint="eastAsia" w:ascii="宋体"/>
        </w:rPr>
        <w:t>□</w:t>
      </w:r>
      <w:r>
        <w:rPr>
          <w:rFonts w:ascii="宋体"/>
        </w:rPr>
        <w:t>公共资源交易中信用加分</w:t>
      </w:r>
      <w:r>
        <w:rPr>
          <w:rFonts w:hint="eastAsia" w:ascii="宋体"/>
        </w:rPr>
        <w:t xml:space="preserve"> □</w:t>
      </w:r>
      <w:r>
        <w:rPr>
          <w:rFonts w:ascii="宋体"/>
        </w:rPr>
        <w:t>行政检查中优化检查方式、检查频次</w:t>
      </w:r>
    </w:p>
    <w:p>
      <w:pPr>
        <w:keepNext w:val="0"/>
        <w:keepLines w:val="0"/>
        <w:pageBreakBefore w:val="0"/>
        <w:widowControl w:val="0"/>
        <w:kinsoku/>
        <w:wordWrap/>
        <w:overflowPunct/>
        <w:topLinePunct w:val="0"/>
        <w:autoSpaceDE/>
        <w:autoSpaceDN/>
        <w:bidi w:val="0"/>
        <w:adjustRightInd/>
        <w:snapToGrid/>
        <w:spacing w:line="460" w:lineRule="exact"/>
        <w:ind w:firstLine="613" w:firstLineChars="292"/>
        <w:textAlignment w:val="auto"/>
        <w:rPr>
          <w:rFonts w:hint="eastAsia" w:ascii="宋体"/>
        </w:rPr>
      </w:pPr>
      <w:r>
        <w:rPr>
          <w:rFonts w:hint="eastAsia" w:ascii="宋体"/>
        </w:rPr>
        <w:t>□政府优惠政策予以重点支持  □选树为诚信典型  □其他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ascii="宋体"/>
        </w:rPr>
        <w:t>7.</w:t>
      </w:r>
      <w:r>
        <w:rPr>
          <w:rFonts w:hint="eastAsia" w:ascii="宋体"/>
        </w:rPr>
        <w:t>2022年</w:t>
      </w:r>
      <w:r>
        <w:rPr>
          <w:rFonts w:ascii="宋体"/>
        </w:rPr>
        <w:t>企业、实际控制人是否被列入失信被执行人：</w:t>
      </w:r>
      <w:r>
        <w:rPr>
          <w:rFonts w:hint="eastAsia" w:ascii="宋体"/>
        </w:rPr>
        <w:t>□是 □否；</w:t>
      </w:r>
    </w:p>
    <w:p>
      <w:pPr>
        <w:keepNext w:val="0"/>
        <w:keepLines w:val="0"/>
        <w:pageBreakBefore w:val="0"/>
        <w:widowControl w:val="0"/>
        <w:kinsoku/>
        <w:wordWrap/>
        <w:overflowPunct/>
        <w:topLinePunct w:val="0"/>
        <w:autoSpaceDE/>
        <w:autoSpaceDN/>
        <w:bidi w:val="0"/>
        <w:adjustRightInd/>
        <w:snapToGrid/>
        <w:spacing w:line="460" w:lineRule="exact"/>
        <w:ind w:firstLine="613" w:firstLineChars="292"/>
        <w:textAlignment w:val="auto"/>
        <w:rPr>
          <w:rFonts w:ascii="宋体"/>
        </w:rPr>
      </w:pPr>
      <w:r>
        <w:rPr>
          <w:rFonts w:hint="eastAsia" w:ascii="宋体"/>
        </w:rPr>
        <w:t>企业</w:t>
      </w:r>
      <w:r>
        <w:rPr>
          <w:rFonts w:ascii="宋体"/>
        </w:rPr>
        <w:t>、实际控制人</w:t>
      </w:r>
      <w:r>
        <w:rPr>
          <w:rFonts w:hint="eastAsia" w:ascii="宋体"/>
        </w:rPr>
        <w:t>是否被列入限制高消费被执行人：□是 □否。</w:t>
      </w:r>
    </w:p>
    <w:p>
      <w:pPr>
        <w:keepNext w:val="0"/>
        <w:keepLines w:val="0"/>
        <w:pageBreakBefore w:val="0"/>
        <w:widowControl w:val="0"/>
        <w:kinsoku/>
        <w:wordWrap/>
        <w:overflowPunct/>
        <w:topLinePunct w:val="0"/>
        <w:autoSpaceDE/>
        <w:autoSpaceDN/>
        <w:bidi w:val="0"/>
        <w:adjustRightInd/>
        <w:snapToGrid/>
        <w:spacing w:line="460" w:lineRule="exact"/>
        <w:ind w:left="647" w:leftChars="208" w:hanging="210" w:hangingChars="100"/>
        <w:textAlignment w:val="auto"/>
        <w:rPr>
          <w:rFonts w:ascii="宋体"/>
        </w:rPr>
      </w:pPr>
      <w:r>
        <w:rPr>
          <w:rFonts w:hint="eastAsia" w:ascii="宋体"/>
        </w:rPr>
        <w:t>8</w:t>
      </w:r>
      <w:r>
        <w:rPr>
          <w:rFonts w:ascii="宋体"/>
        </w:rPr>
        <w:t>.</w:t>
      </w:r>
      <w:r>
        <w:rPr>
          <w:rFonts w:hint="eastAsia" w:ascii="宋体"/>
        </w:rPr>
        <w:t>企业是否参加过各级政府部门以及第三方信用服务机构举办的信用建设、信用修复等培训班：</w:t>
      </w:r>
    </w:p>
    <w:p>
      <w:pPr>
        <w:keepNext w:val="0"/>
        <w:keepLines w:val="0"/>
        <w:pageBreakBefore w:val="0"/>
        <w:widowControl w:val="0"/>
        <w:kinsoku/>
        <w:wordWrap/>
        <w:overflowPunct/>
        <w:topLinePunct w:val="0"/>
        <w:autoSpaceDE/>
        <w:autoSpaceDN/>
        <w:bidi w:val="0"/>
        <w:adjustRightInd/>
        <w:snapToGrid/>
        <w:spacing w:line="460" w:lineRule="exact"/>
        <w:ind w:left="647" w:leftChars="308"/>
        <w:textAlignment w:val="auto"/>
        <w:rPr>
          <w:rFonts w:ascii="宋体"/>
        </w:rPr>
      </w:pPr>
      <w:r>
        <w:rPr>
          <w:rFonts w:hint="eastAsia" w:ascii="宋体"/>
        </w:rPr>
        <w:t>□是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9</w:t>
      </w:r>
      <w:r>
        <w:rPr>
          <w:rFonts w:ascii="宋体"/>
        </w:rPr>
        <w:t>.</w:t>
      </w:r>
      <w:r>
        <w:rPr>
          <w:rFonts w:hint="eastAsia" w:ascii="宋体"/>
        </w:rPr>
        <w:t>企业是否了解国家有关部门或金融机构推广的“信易贷”：□是 □否</w:t>
      </w:r>
    </w:p>
    <w:p>
      <w:pPr>
        <w:keepNext w:val="0"/>
        <w:keepLines w:val="0"/>
        <w:pageBreakBefore w:val="0"/>
        <w:widowControl w:val="0"/>
        <w:kinsoku/>
        <w:wordWrap/>
        <w:overflowPunct/>
        <w:topLinePunct w:val="0"/>
        <w:autoSpaceDE/>
        <w:autoSpaceDN/>
        <w:bidi w:val="0"/>
        <w:adjustRightInd/>
        <w:snapToGrid/>
        <w:spacing w:line="460" w:lineRule="exact"/>
        <w:ind w:left="630" w:leftChars="300"/>
        <w:textAlignment w:val="auto"/>
        <w:rPr>
          <w:rFonts w:hint="eastAsia" w:ascii="宋体"/>
        </w:rPr>
      </w:pPr>
      <w:r>
        <w:rPr>
          <w:rFonts w:hint="eastAsia" w:ascii="宋体"/>
        </w:rPr>
        <w:t>是否通过“信易贷”产品获得了信用贷款：□是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ascii="宋体"/>
        </w:rPr>
        <w:t>10</w:t>
      </w:r>
      <w:r>
        <w:rPr>
          <w:rFonts w:hint="eastAsia" w:ascii="宋体"/>
        </w:rPr>
        <w:t>.</w:t>
      </w:r>
      <w:r>
        <w:rPr>
          <w:rFonts w:ascii="宋体"/>
        </w:rPr>
        <w:t xml:space="preserve">企业是否参与商协会开展的行业自律、商会企业联合自律等活动： </w:t>
      </w:r>
      <w:r>
        <w:rPr>
          <w:rFonts w:hint="eastAsia" w:ascii="宋体"/>
        </w:rPr>
        <w:t>□是  □否；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spacing w:val="-6"/>
          <w:sz w:val="21"/>
        </w:rPr>
      </w:pPr>
      <w:r>
        <w:rPr>
          <w:rFonts w:hint="eastAsia" w:ascii="宋体"/>
        </w:rPr>
        <w:t>如上</w:t>
      </w:r>
      <w:r>
        <w:rPr>
          <w:rFonts w:hint="eastAsia" w:ascii="宋体"/>
          <w:spacing w:val="-6"/>
          <w:sz w:val="21"/>
        </w:rPr>
        <w:t>述题目选择“是”，</w:t>
      </w:r>
      <w:r>
        <w:rPr>
          <w:rFonts w:ascii="宋体"/>
          <w:spacing w:val="-6"/>
          <w:sz w:val="21"/>
        </w:rPr>
        <w:t>企业</w:t>
      </w:r>
      <w:r>
        <w:rPr>
          <w:rFonts w:hint="eastAsia" w:ascii="宋体"/>
          <w:spacing w:val="-6"/>
          <w:sz w:val="21"/>
        </w:rPr>
        <w:t>是否</w:t>
      </w:r>
      <w:r>
        <w:rPr>
          <w:rFonts w:ascii="宋体"/>
          <w:spacing w:val="-6"/>
          <w:sz w:val="21"/>
        </w:rPr>
        <w:t>行业自律、</w:t>
      </w:r>
      <w:r>
        <w:rPr>
          <w:rFonts w:hint="eastAsia" w:ascii="宋体"/>
          <w:spacing w:val="-6"/>
          <w:sz w:val="21"/>
        </w:rPr>
        <w:t>商会</w:t>
      </w:r>
      <w:r>
        <w:rPr>
          <w:rFonts w:ascii="宋体"/>
          <w:spacing w:val="-6"/>
          <w:sz w:val="21"/>
        </w:rPr>
        <w:t>企业联合自律发起或牵头单位</w:t>
      </w:r>
      <w:r>
        <w:rPr>
          <w:rFonts w:hint="eastAsia" w:ascii="宋体"/>
          <w:spacing w:val="-6"/>
          <w:sz w:val="21"/>
        </w:rPr>
        <w:t>：□是  □否</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ascii="宋体"/>
        </w:rPr>
        <w:t>11</w:t>
      </w:r>
      <w:r>
        <w:rPr>
          <w:rFonts w:hint="eastAsia" w:ascii="宋体"/>
        </w:rPr>
        <w:t>.企业主要负责人是否为中共党员：□是  □否</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spacing w:val="-6"/>
          <w:sz w:val="21"/>
        </w:rPr>
      </w:pPr>
      <w:r>
        <w:rPr>
          <w:rFonts w:hint="eastAsia" w:ascii="宋体"/>
        </w:rPr>
        <w:t xml:space="preserve">  党员</w:t>
      </w:r>
      <w:r>
        <w:rPr>
          <w:rFonts w:hint="eastAsia" w:ascii="宋体"/>
          <w:spacing w:val="-6"/>
          <w:sz w:val="21"/>
        </w:rPr>
        <w:t>出资人在企业党组织中担任何种职务：□书记  □副书记 □党委（支部）委员 □不担任</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ascii="宋体"/>
        </w:rPr>
        <w:t>12</w:t>
      </w:r>
      <w:r>
        <w:rPr>
          <w:rFonts w:hint="eastAsia" w:ascii="宋体"/>
        </w:rPr>
        <w:t>.企业是否配备专职党务工作者：□是  □否</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hint="eastAsia" w:ascii="宋体"/>
        </w:rPr>
        <w:t xml:space="preserve">  如选“是”，专职党务工作者是否有以下工作经历（可多选）：</w:t>
      </w:r>
    </w:p>
    <w:p>
      <w:pPr>
        <w:keepNext w:val="0"/>
        <w:keepLines w:val="0"/>
        <w:pageBreakBefore w:val="0"/>
        <w:widowControl w:val="0"/>
        <w:kinsoku/>
        <w:wordWrap/>
        <w:overflowPunct/>
        <w:topLinePunct w:val="0"/>
        <w:autoSpaceDE/>
        <w:autoSpaceDN/>
        <w:bidi w:val="0"/>
        <w:adjustRightInd/>
        <w:snapToGrid/>
        <w:spacing w:line="460" w:lineRule="exact"/>
        <w:ind w:firstLine="613" w:firstLineChars="292"/>
        <w:textAlignment w:val="auto"/>
        <w:rPr>
          <w:rFonts w:hint="eastAsia" w:ascii="宋体"/>
        </w:rPr>
      </w:pPr>
      <w:r>
        <w:rPr>
          <w:rFonts w:hint="eastAsia" w:ascii="宋体"/>
        </w:rPr>
        <w:t>□党政机关  □国有企业事业单位  □部队  □其他</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spacing w:val="-6"/>
          <w:sz w:val="21"/>
        </w:rPr>
      </w:pPr>
      <w:r>
        <w:rPr>
          <w:rFonts w:ascii="宋体"/>
        </w:rPr>
        <w:t>13</w:t>
      </w:r>
      <w:r>
        <w:rPr>
          <w:rFonts w:hint="eastAsia" w:ascii="宋体"/>
        </w:rPr>
        <w:t>.企</w:t>
      </w:r>
      <w:r>
        <w:rPr>
          <w:rFonts w:hint="eastAsia" w:ascii="宋体"/>
          <w:spacing w:val="-6"/>
          <w:sz w:val="21"/>
        </w:rPr>
        <w:t>业党员在员工总数中的占比：□</w:t>
      </w:r>
      <w:r>
        <w:rPr>
          <w:rFonts w:ascii="宋体"/>
          <w:spacing w:val="-6"/>
          <w:sz w:val="21"/>
        </w:rPr>
        <w:t>0</w:t>
      </w:r>
      <w:r>
        <w:rPr>
          <w:rFonts w:hint="eastAsia" w:ascii="宋体"/>
          <w:spacing w:val="-6"/>
          <w:sz w:val="21"/>
        </w:rPr>
        <w:t>～</w:t>
      </w:r>
      <w:r>
        <w:rPr>
          <w:rFonts w:ascii="宋体"/>
          <w:spacing w:val="-6"/>
          <w:sz w:val="21"/>
        </w:rPr>
        <w:t xml:space="preserve">10% </w:t>
      </w:r>
      <w:r>
        <w:rPr>
          <w:rFonts w:hint="eastAsia" w:ascii="宋体"/>
          <w:spacing w:val="-6"/>
          <w:sz w:val="21"/>
        </w:rPr>
        <w:t>□1</w:t>
      </w:r>
      <w:r>
        <w:rPr>
          <w:rFonts w:ascii="宋体"/>
          <w:spacing w:val="-6"/>
          <w:sz w:val="21"/>
        </w:rPr>
        <w:t>0%</w:t>
      </w:r>
      <w:r>
        <w:rPr>
          <w:rFonts w:hint="eastAsia" w:ascii="宋体"/>
          <w:spacing w:val="-6"/>
          <w:sz w:val="21"/>
        </w:rPr>
        <w:t>～</w:t>
      </w:r>
      <w:r>
        <w:rPr>
          <w:rFonts w:ascii="宋体"/>
          <w:spacing w:val="-6"/>
          <w:sz w:val="21"/>
        </w:rPr>
        <w:t>20%</w:t>
      </w:r>
      <w:r>
        <w:rPr>
          <w:rFonts w:hint="eastAsia" w:ascii="宋体"/>
          <w:spacing w:val="-6"/>
          <w:sz w:val="21"/>
        </w:rPr>
        <w:t xml:space="preserve"> □</w:t>
      </w:r>
      <w:r>
        <w:rPr>
          <w:rFonts w:ascii="宋体"/>
          <w:spacing w:val="-6"/>
          <w:sz w:val="21"/>
        </w:rPr>
        <w:t>20%</w:t>
      </w:r>
      <w:r>
        <w:rPr>
          <w:rFonts w:hint="eastAsia" w:ascii="宋体"/>
          <w:spacing w:val="-6"/>
          <w:sz w:val="21"/>
        </w:rPr>
        <w:t>～</w:t>
      </w:r>
      <w:r>
        <w:rPr>
          <w:rFonts w:ascii="宋体"/>
          <w:spacing w:val="-6"/>
          <w:sz w:val="21"/>
        </w:rPr>
        <w:t xml:space="preserve">40% </w:t>
      </w:r>
      <w:r>
        <w:rPr>
          <w:rFonts w:hint="eastAsia" w:ascii="宋体"/>
          <w:spacing w:val="-6"/>
          <w:sz w:val="21"/>
        </w:rPr>
        <w:t>□40%～60% □60%以上</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hint="eastAsia" w:ascii="宋体"/>
        </w:rPr>
        <w:t xml:space="preserve">   企业高管中党员占比：</w:t>
      </w:r>
      <w:r>
        <w:rPr>
          <w:rFonts w:hint="eastAsia" w:ascii="宋体"/>
        </w:rPr>
        <w:sym w:font="Wingdings 2" w:char="00A3"/>
      </w:r>
      <w:r>
        <w:rPr>
          <w:rFonts w:ascii="宋体"/>
        </w:rPr>
        <w:t>0-10%</w:t>
      </w:r>
      <w:r>
        <w:rPr>
          <w:rFonts w:hint="eastAsia" w:ascii="宋体"/>
        </w:rPr>
        <w:t xml:space="preserve"> □</w:t>
      </w:r>
      <w:r>
        <w:rPr>
          <w:rFonts w:ascii="宋体"/>
        </w:rPr>
        <w:t xml:space="preserve">10%-20% </w:t>
      </w:r>
      <w:r>
        <w:rPr>
          <w:rFonts w:hint="eastAsia" w:ascii="宋体"/>
        </w:rPr>
        <w:t>□</w:t>
      </w:r>
      <w:r>
        <w:rPr>
          <w:rFonts w:ascii="宋体"/>
        </w:rPr>
        <w:t xml:space="preserve">20%-40% </w:t>
      </w:r>
      <w:r>
        <w:rPr>
          <w:rFonts w:hint="eastAsia" w:ascii="宋体"/>
        </w:rPr>
        <w:t>□40%-60% □60%-80% □80%以上</w:t>
      </w:r>
    </w:p>
    <w:p>
      <w:pPr>
        <w:keepNext w:val="0"/>
        <w:keepLines w:val="0"/>
        <w:pageBreakBefore w:val="0"/>
        <w:widowControl w:val="0"/>
        <w:kinsoku/>
        <w:wordWrap/>
        <w:overflowPunct/>
        <w:topLinePunct w:val="0"/>
        <w:autoSpaceDE/>
        <w:autoSpaceDN/>
        <w:bidi w:val="0"/>
        <w:adjustRightInd/>
        <w:snapToGrid/>
        <w:spacing w:line="460" w:lineRule="exact"/>
        <w:ind w:left="210" w:leftChars="100" w:firstLine="193" w:firstLineChars="92"/>
        <w:textAlignment w:val="auto"/>
        <w:rPr>
          <w:rFonts w:ascii="宋体"/>
        </w:rPr>
      </w:pPr>
      <w:r>
        <w:rPr>
          <w:rFonts w:hint="eastAsia" w:ascii="宋体"/>
        </w:rPr>
        <w:t xml:space="preserve">   流动党员在党员总数中的占比：□</w:t>
      </w:r>
      <w:r>
        <w:rPr>
          <w:rFonts w:ascii="宋体"/>
        </w:rPr>
        <w:t>0</w:t>
      </w:r>
      <w:r>
        <w:rPr>
          <w:rFonts w:hint="eastAsia" w:ascii="宋体"/>
        </w:rPr>
        <w:t>～</w:t>
      </w:r>
      <w:r>
        <w:rPr>
          <w:rFonts w:ascii="宋体"/>
        </w:rPr>
        <w:t xml:space="preserve">10%  </w:t>
      </w:r>
      <w:r>
        <w:rPr>
          <w:rFonts w:hint="eastAsia" w:ascii="宋体"/>
        </w:rPr>
        <w:t>□</w:t>
      </w:r>
      <w:r>
        <w:rPr>
          <w:rFonts w:ascii="宋体"/>
        </w:rPr>
        <w:t>10%</w:t>
      </w:r>
      <w:r>
        <w:rPr>
          <w:rFonts w:hint="eastAsia" w:ascii="宋体"/>
        </w:rPr>
        <w:t>～</w:t>
      </w:r>
      <w:r>
        <w:rPr>
          <w:rFonts w:ascii="宋体"/>
        </w:rPr>
        <w:t xml:space="preserve">20%  </w:t>
      </w:r>
      <w:r>
        <w:rPr>
          <w:rFonts w:hint="eastAsia" w:ascii="宋体"/>
        </w:rPr>
        <w:t>□</w:t>
      </w:r>
      <w:r>
        <w:rPr>
          <w:rFonts w:ascii="宋体"/>
        </w:rPr>
        <w:t>20%</w:t>
      </w:r>
      <w:r>
        <w:rPr>
          <w:rFonts w:hint="eastAsia" w:ascii="宋体"/>
        </w:rPr>
        <w:t>～</w:t>
      </w:r>
      <w:r>
        <w:rPr>
          <w:rFonts w:ascii="宋体"/>
        </w:rPr>
        <w:t xml:space="preserve">40%  </w:t>
      </w:r>
      <w:r>
        <w:rPr>
          <w:rFonts w:hint="eastAsia" w:ascii="宋体"/>
        </w:rPr>
        <w:t xml:space="preserve">□40%～60% </w:t>
      </w:r>
    </w:p>
    <w:p>
      <w:pPr>
        <w:keepNext w:val="0"/>
        <w:keepLines w:val="0"/>
        <w:pageBreakBefore w:val="0"/>
        <w:widowControl w:val="0"/>
        <w:kinsoku/>
        <w:wordWrap/>
        <w:overflowPunct/>
        <w:topLinePunct w:val="0"/>
        <w:autoSpaceDE/>
        <w:autoSpaceDN/>
        <w:bidi w:val="0"/>
        <w:adjustRightInd/>
        <w:snapToGrid/>
        <w:spacing w:line="460" w:lineRule="exact"/>
        <w:ind w:left="210" w:leftChars="100" w:firstLine="3448" w:firstLineChars="1642"/>
        <w:textAlignment w:val="auto"/>
        <w:rPr>
          <w:rFonts w:hint="eastAsia" w:ascii="宋体"/>
        </w:rPr>
      </w:pPr>
      <w:r>
        <w:rPr>
          <w:rFonts w:hint="eastAsia" w:ascii="宋体"/>
        </w:rPr>
        <w:t>□60%～80% □80%以上</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ascii="宋体"/>
        </w:rPr>
        <w:t>14</w:t>
      </w:r>
      <w:r>
        <w:rPr>
          <w:rFonts w:hint="eastAsia" w:ascii="宋体"/>
        </w:rPr>
        <w:t>.您认为目前民营企业党建工作需要获得哪些帮助？（可多选）</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hint="eastAsia" w:ascii="宋体"/>
        </w:rPr>
        <w:t xml:space="preserve">   □增加党员发展指标  </w:t>
      </w:r>
      <w:r>
        <w:rPr>
          <w:rFonts w:ascii="宋体"/>
        </w:rPr>
        <w:t xml:space="preserve">  </w:t>
      </w:r>
      <w:r>
        <w:rPr>
          <w:rFonts w:hint="eastAsia" w:ascii="宋体"/>
        </w:rPr>
        <w:t xml:space="preserve">  □参加经验交流和培训活动</w:t>
      </w:r>
      <w:r>
        <w:rPr>
          <w:rFonts w:ascii="宋体"/>
        </w:rPr>
        <w:t xml:space="preserve">  </w:t>
      </w:r>
      <w:r>
        <w:rPr>
          <w:rFonts w:hint="eastAsia" w:ascii="宋体"/>
        </w:rPr>
        <w:t xml:space="preserve">  </w:t>
      </w:r>
      <w:r>
        <w:rPr>
          <w:rFonts w:hint="eastAsia" w:ascii="宋体"/>
        </w:rPr>
        <w:sym w:font="Wingdings 2" w:char="00A3"/>
      </w:r>
      <w:r>
        <w:rPr>
          <w:rFonts w:hint="eastAsia" w:ascii="宋体"/>
        </w:rPr>
        <w:t>增加党组织活动经费补贴</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ascii="宋体"/>
        </w:rPr>
      </w:pPr>
      <w:r>
        <w:rPr>
          <w:rFonts w:hint="eastAsia" w:ascii="宋体"/>
        </w:rPr>
        <w:t xml:space="preserve">   □上级加强党建工作指导  □宣传推广企业党建工作先进经验  </w:t>
      </w:r>
      <w:r>
        <w:rPr>
          <w:rFonts w:hint="eastAsia" w:ascii="宋体"/>
        </w:rPr>
        <w:sym w:font="Wingdings 2" w:char="0052"/>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ascii="宋体"/>
        </w:rPr>
      </w:pPr>
      <w:r>
        <w:rPr>
          <w:rFonts w:hint="eastAsia" w:ascii="宋体"/>
        </w:rPr>
        <w:t>1</w:t>
      </w:r>
      <w:r>
        <w:rPr>
          <w:rFonts w:ascii="宋体"/>
        </w:rPr>
        <w:t>5</w:t>
      </w:r>
      <w:r>
        <w:rPr>
          <w:rFonts w:hint="eastAsia" w:ascii="宋体"/>
        </w:rPr>
        <w:t>.2022年企业是否发布社会责任报告：□是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16.企业是否已经在董事会设立环境、社会责任和公司治理（ESG）领导机构（如ESG委员会、</w:t>
      </w:r>
    </w:p>
    <w:p>
      <w:pPr>
        <w:keepNext w:val="0"/>
        <w:keepLines w:val="0"/>
        <w:pageBreakBefore w:val="0"/>
        <w:widowControl w:val="0"/>
        <w:kinsoku/>
        <w:wordWrap/>
        <w:overflowPunct/>
        <w:topLinePunct w:val="0"/>
        <w:autoSpaceDE/>
        <w:autoSpaceDN/>
        <w:bidi w:val="0"/>
        <w:adjustRightInd/>
        <w:snapToGrid/>
        <w:spacing w:line="460" w:lineRule="exact"/>
        <w:ind w:firstLine="735" w:firstLineChars="350"/>
        <w:textAlignment w:val="auto"/>
        <w:rPr>
          <w:rFonts w:hint="eastAsia" w:ascii="宋体"/>
        </w:rPr>
      </w:pPr>
      <w:r>
        <w:rPr>
          <w:rFonts w:hint="eastAsia" w:ascii="宋体"/>
        </w:rPr>
        <w:t>社会责任或可持续发展委员会等）负责ESG战略规划、重大事项决策等：□是   □否</w:t>
      </w:r>
    </w:p>
    <w:p>
      <w:pPr>
        <w:keepNext w:val="0"/>
        <w:keepLines w:val="0"/>
        <w:pageBreakBefore w:val="0"/>
        <w:widowControl w:val="0"/>
        <w:kinsoku/>
        <w:wordWrap/>
        <w:overflowPunct/>
        <w:topLinePunct w:val="0"/>
        <w:autoSpaceDE/>
        <w:autoSpaceDN/>
        <w:bidi w:val="0"/>
        <w:adjustRightInd/>
        <w:snapToGrid/>
        <w:spacing w:line="460" w:lineRule="exact"/>
        <w:ind w:firstLine="735" w:firstLineChars="350"/>
        <w:textAlignment w:val="auto"/>
        <w:rPr>
          <w:rFonts w:hint="eastAsia" w:ascii="宋体"/>
        </w:rPr>
      </w:pPr>
      <w:r>
        <w:rPr>
          <w:rFonts w:hint="eastAsia" w:ascii="宋体"/>
        </w:rPr>
        <w:t>企业是否明确ESG工作主管部门：□是   □否</w:t>
      </w:r>
    </w:p>
    <w:p>
      <w:pPr>
        <w:keepNext w:val="0"/>
        <w:keepLines w:val="0"/>
        <w:pageBreakBefore w:val="0"/>
        <w:widowControl w:val="0"/>
        <w:kinsoku/>
        <w:wordWrap/>
        <w:overflowPunct/>
        <w:topLinePunct w:val="0"/>
        <w:autoSpaceDE/>
        <w:autoSpaceDN/>
        <w:bidi w:val="0"/>
        <w:adjustRightInd/>
        <w:snapToGrid/>
        <w:spacing w:line="460" w:lineRule="exact"/>
        <w:ind w:firstLine="735" w:firstLineChars="350"/>
        <w:textAlignment w:val="auto"/>
        <w:rPr>
          <w:rFonts w:hint="eastAsia" w:ascii="宋体"/>
        </w:rPr>
      </w:pPr>
      <w:r>
        <w:rPr>
          <w:rFonts w:hint="eastAsia" w:ascii="宋体"/>
        </w:rPr>
        <w:t>企业是否制定ESG专项战略规划或在现有公司战略规划中包含ESG内容：□是   □否</w:t>
      </w:r>
    </w:p>
    <w:p>
      <w:pPr>
        <w:keepNext w:val="0"/>
        <w:keepLines w:val="0"/>
        <w:pageBreakBefore w:val="0"/>
        <w:widowControl w:val="0"/>
        <w:kinsoku/>
        <w:wordWrap/>
        <w:overflowPunct/>
        <w:topLinePunct w:val="0"/>
        <w:autoSpaceDE/>
        <w:autoSpaceDN/>
        <w:bidi w:val="0"/>
        <w:adjustRightInd/>
        <w:snapToGrid/>
        <w:spacing w:line="460" w:lineRule="exact"/>
        <w:ind w:firstLine="735" w:firstLineChars="350"/>
        <w:textAlignment w:val="auto"/>
        <w:rPr>
          <w:rFonts w:hint="eastAsia" w:ascii="宋体"/>
        </w:rPr>
      </w:pPr>
      <w:r>
        <w:rPr>
          <w:rFonts w:hint="eastAsia" w:ascii="宋体"/>
        </w:rPr>
        <w:t>企业是否公开披露ESG信息：□是   □否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1</w:t>
      </w:r>
      <w:r>
        <w:rPr>
          <w:rFonts w:hint="eastAsia" w:ascii="宋体"/>
          <w:lang w:val="en-US" w:eastAsia="zh-CN"/>
        </w:rPr>
        <w:t>7</w:t>
      </w:r>
      <w:r>
        <w:rPr>
          <w:rFonts w:hint="eastAsia" w:ascii="宋体"/>
        </w:rPr>
        <w:t>.2022年企业是否参与社会捐赠：□是  □否</w:t>
      </w:r>
    </w:p>
    <w:p>
      <w:pPr>
        <w:keepNext w:val="0"/>
        <w:keepLines w:val="0"/>
        <w:pageBreakBefore w:val="0"/>
        <w:widowControl w:val="0"/>
        <w:kinsoku/>
        <w:wordWrap/>
        <w:overflowPunct/>
        <w:topLinePunct w:val="0"/>
        <w:autoSpaceDE/>
        <w:autoSpaceDN/>
        <w:bidi w:val="0"/>
        <w:adjustRightInd/>
        <w:snapToGrid/>
        <w:spacing w:line="460" w:lineRule="exact"/>
        <w:ind w:firstLine="735" w:firstLineChars="350"/>
        <w:textAlignment w:val="auto"/>
        <w:rPr>
          <w:rFonts w:ascii="宋体"/>
        </w:rPr>
      </w:pPr>
      <w:r>
        <w:rPr>
          <w:rFonts w:hint="eastAsia" w:ascii="宋体"/>
        </w:rPr>
        <w:t>如选“是”，2</w:t>
      </w:r>
      <w:r>
        <w:rPr>
          <w:rFonts w:ascii="宋体"/>
        </w:rPr>
        <w:t>022</w:t>
      </w:r>
      <w:r>
        <w:rPr>
          <w:rFonts w:hint="eastAsia" w:ascii="宋体"/>
        </w:rPr>
        <w:t>年企业</w:t>
      </w:r>
      <w:r>
        <w:rPr>
          <w:rFonts w:hint="eastAsia" w:ascii="宋体"/>
          <w:lang w:eastAsia="zh-CN"/>
        </w:rPr>
        <w:t>公益捐赠总额</w:t>
      </w:r>
      <w:r>
        <w:rPr>
          <w:rFonts w:hint="eastAsia" w:ascii="宋体"/>
          <w:u w:val="single"/>
          <w:lang w:val="en-US" w:eastAsia="zh-CN"/>
        </w:rPr>
        <w:t xml:space="preserve">     </w:t>
      </w:r>
      <w:r>
        <w:rPr>
          <w:rFonts w:hint="eastAsia" w:ascii="宋体"/>
          <w:lang w:val="en-US" w:eastAsia="zh-CN"/>
        </w:rPr>
        <w:t>万元，</w:t>
      </w:r>
      <w:r>
        <w:rPr>
          <w:rFonts w:hint="eastAsia" w:ascii="宋体"/>
        </w:rPr>
        <w:t>参与捐赠的类型（可多选）：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 xml:space="preserve"> </w:t>
      </w:r>
      <w:r>
        <w:rPr>
          <w:rFonts w:ascii="宋体"/>
        </w:rPr>
        <w:t xml:space="preserve">  </w:t>
      </w:r>
      <w:r>
        <w:rPr>
          <w:rFonts w:hint="eastAsia" w:ascii="宋体"/>
        </w:rPr>
        <w:t xml:space="preserve">□教育 </w:t>
      </w:r>
      <w:r>
        <w:rPr>
          <w:rFonts w:ascii="宋体"/>
        </w:rPr>
        <w:t xml:space="preserve"> </w:t>
      </w:r>
      <w:r>
        <w:rPr>
          <w:rFonts w:hint="eastAsia" w:ascii="宋体"/>
        </w:rPr>
        <w:t xml:space="preserve">□医疗 </w:t>
      </w:r>
      <w:r>
        <w:rPr>
          <w:rFonts w:ascii="宋体"/>
        </w:rPr>
        <w:t xml:space="preserve"> </w:t>
      </w:r>
      <w:r>
        <w:rPr>
          <w:rFonts w:hint="eastAsia" w:ascii="宋体"/>
        </w:rPr>
        <w:t xml:space="preserve">□公共卫生 </w:t>
      </w:r>
      <w:r>
        <w:rPr>
          <w:rFonts w:ascii="宋体"/>
        </w:rPr>
        <w:t xml:space="preserve"> </w:t>
      </w:r>
      <w:r>
        <w:rPr>
          <w:rFonts w:hint="eastAsia" w:ascii="宋体"/>
        </w:rPr>
        <w:t xml:space="preserve">□扶贫 </w:t>
      </w:r>
      <w:r>
        <w:rPr>
          <w:rFonts w:ascii="宋体"/>
        </w:rPr>
        <w:t xml:space="preserve"> </w:t>
      </w:r>
      <w:r>
        <w:rPr>
          <w:rFonts w:hint="eastAsia" w:ascii="宋体"/>
        </w:rPr>
        <w:t xml:space="preserve">□赈灾 </w:t>
      </w:r>
      <w:r>
        <w:rPr>
          <w:rFonts w:ascii="宋体"/>
        </w:rPr>
        <w:t xml:space="preserve"> </w:t>
      </w:r>
      <w:r>
        <w:rPr>
          <w:rFonts w:hint="eastAsia" w:ascii="宋体"/>
        </w:rPr>
        <w:t xml:space="preserve">□助力乡村振兴 </w:t>
      </w:r>
      <w:r>
        <w:rPr>
          <w:rFonts w:ascii="宋体"/>
        </w:rPr>
        <w:t xml:space="preserve"> </w:t>
      </w:r>
      <w:r>
        <w:rPr>
          <w:rFonts w:hint="eastAsia" w:ascii="宋体"/>
        </w:rPr>
        <w:t xml:space="preserve">□扶持小微企业 </w:t>
      </w:r>
      <w:r>
        <w:rPr>
          <w:rFonts w:ascii="宋体"/>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735" w:firstLineChars="350"/>
        <w:textAlignment w:val="auto"/>
        <w:rPr>
          <w:rFonts w:ascii="宋体"/>
        </w:rPr>
      </w:pPr>
      <w:r>
        <w:rPr>
          <w:rFonts w:hint="eastAsia" w:ascii="宋体"/>
        </w:rPr>
        <w:t xml:space="preserve">□（高校／科研机构的）科研资助 </w:t>
      </w:r>
      <w:r>
        <w:rPr>
          <w:rFonts w:ascii="宋体"/>
        </w:rPr>
        <w:t xml:space="preserve"> </w:t>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ascii="宋体"/>
        </w:rPr>
        <w:t>1</w:t>
      </w:r>
      <w:r>
        <w:rPr>
          <w:rFonts w:hint="eastAsia" w:ascii="宋体"/>
          <w:lang w:val="en-US" w:eastAsia="zh-CN"/>
        </w:rPr>
        <w:t>8</w:t>
      </w:r>
      <w:r>
        <w:rPr>
          <w:rFonts w:hint="eastAsia" w:ascii="宋体"/>
        </w:rPr>
        <w:t>.企业设立法务机构情况：</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hint="eastAsia" w:ascii="宋体"/>
        </w:rPr>
        <w:t xml:space="preserve">   □设有法务部等公司专门机构 □没有专门的机构，但有专职法务人员</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hint="eastAsia" w:ascii="宋体"/>
        </w:rPr>
      </w:pPr>
      <w:r>
        <w:rPr>
          <w:rFonts w:hint="eastAsia" w:ascii="宋体"/>
        </w:rPr>
        <w:t xml:space="preserve">   □常年聘请法律顾问   □以上情况都没有</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ascii="宋体"/>
          <w:b/>
          <w:bCs/>
        </w:rPr>
      </w:pPr>
      <w:r>
        <w:rPr>
          <w:rFonts w:hint="eastAsia" w:ascii="宋体"/>
          <w:lang w:val="en-US" w:eastAsia="zh-CN"/>
        </w:rPr>
        <w:t>19</w:t>
      </w:r>
      <w:r>
        <w:rPr>
          <w:rFonts w:hint="eastAsia" w:ascii="宋体"/>
        </w:rPr>
        <w:t>.</w:t>
      </w:r>
      <w:r>
        <w:rPr>
          <w:rFonts w:hint="eastAsia" w:ascii="宋体"/>
          <w:bCs/>
        </w:rPr>
        <w:t>企业遭遇法律纠纷时一般采用什么途径解决？（可多选）</w:t>
      </w:r>
    </w:p>
    <w:p>
      <w:pPr>
        <w:keepNext w:val="0"/>
        <w:keepLines w:val="0"/>
        <w:pageBreakBefore w:val="0"/>
        <w:widowControl w:val="0"/>
        <w:kinsoku/>
        <w:wordWrap/>
        <w:overflowPunct/>
        <w:topLinePunct w:val="0"/>
        <w:autoSpaceDE/>
        <w:autoSpaceDN/>
        <w:bidi w:val="0"/>
        <w:adjustRightInd/>
        <w:snapToGrid/>
        <w:spacing w:line="460" w:lineRule="exact"/>
        <w:ind w:firstLine="405"/>
        <w:textAlignment w:val="auto"/>
        <w:rPr>
          <w:rFonts w:ascii="宋体"/>
        </w:rPr>
      </w:pPr>
      <w:r>
        <w:rPr>
          <w:rFonts w:hint="eastAsia" w:ascii="宋体"/>
        </w:rPr>
        <w:t xml:space="preserve">   □协商 □调解 □仲裁 □诉讼 □其他</w:t>
      </w:r>
    </w:p>
    <w:p>
      <w:pPr>
        <w:keepNext w:val="0"/>
        <w:keepLines w:val="0"/>
        <w:pageBreakBefore w:val="0"/>
        <w:widowControl w:val="0"/>
        <w:kinsoku/>
        <w:wordWrap/>
        <w:overflowPunct/>
        <w:topLinePunct w:val="0"/>
        <w:autoSpaceDE/>
        <w:autoSpaceDN/>
        <w:bidi w:val="0"/>
        <w:adjustRightInd/>
        <w:snapToGrid/>
        <w:spacing w:line="460" w:lineRule="exact"/>
        <w:ind w:firstLine="421" w:firstLineChars="200"/>
        <w:textAlignment w:val="auto"/>
        <w:rPr>
          <w:rFonts w:ascii="宋体"/>
          <w:b/>
          <w:bCs/>
        </w:rPr>
      </w:pPr>
      <w:r>
        <w:rPr>
          <w:rFonts w:hint="eastAsia" w:ascii="宋体"/>
          <w:b/>
          <w:bCs/>
        </w:rPr>
        <w:t>三、企业创新发展情况</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rPr>
        <w:t>1.从外部获取的经费支持占企业2022年度研发费用的比例是</w:t>
      </w:r>
      <w:r>
        <w:rPr>
          <w:rFonts w:hint="eastAsia" w:ascii="宋体"/>
          <w:u w:val="single"/>
          <w:lang w:val="en-US" w:eastAsia="zh-CN"/>
        </w:rPr>
        <w:t xml:space="preserve">    %</w:t>
      </w:r>
      <w:r>
        <w:rPr>
          <w:rFonts w:hint="eastAsia" w:ascii="宋体"/>
        </w:rPr>
        <w:t>；企业支付高校、科研院</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lang w:val="en-US" w:eastAsia="zh-CN"/>
        </w:rPr>
      </w:pPr>
      <w:r>
        <w:rPr>
          <w:rFonts w:hint="eastAsia" w:ascii="宋体"/>
        </w:rPr>
        <w:t>所等外单位的研发经费占企业2022年度研发费用的比例是</w:t>
      </w:r>
      <w:r>
        <w:rPr>
          <w:rFonts w:hint="eastAsia" w:ascii="宋体"/>
          <w:u w:val="single"/>
          <w:lang w:val="en-US" w:eastAsia="zh-CN"/>
        </w:rPr>
        <w:t xml:space="preserve">    %</w:t>
      </w:r>
      <w:r>
        <w:rPr>
          <w:rFonts w:hint="eastAsia" w:ascii="宋体"/>
        </w:rPr>
        <w:t>。</w:t>
      </w:r>
      <w:r>
        <w:rPr>
          <w:rFonts w:hint="eastAsia" w:ascii="宋体"/>
          <w:lang w:eastAsia="zh-CN"/>
        </w:rPr>
        <w:t>研发</w:t>
      </w:r>
      <w:r>
        <w:rPr>
          <w:rFonts w:hint="eastAsia" w:ascii="宋体"/>
          <w:lang w:val="en-US" w:eastAsia="zh-CN"/>
        </w:rPr>
        <w:t>经费中，人员劳务</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u w:val="none" w:color="auto"/>
          <w:lang w:val="en-US" w:eastAsia="zh-CN"/>
        </w:rPr>
      </w:pPr>
      <w:r>
        <w:rPr>
          <w:rFonts w:hint="eastAsia" w:ascii="宋体"/>
          <w:lang w:val="en-US" w:eastAsia="zh-CN"/>
        </w:rPr>
        <w:t>费占</w:t>
      </w:r>
      <w:r>
        <w:rPr>
          <w:rFonts w:hint="eastAsia" w:ascii="宋体"/>
          <w:u w:val="single"/>
          <w:lang w:val="en-US" w:eastAsia="zh-CN"/>
        </w:rPr>
        <w:t xml:space="preserve">    %</w:t>
      </w:r>
      <w:r>
        <w:rPr>
          <w:rFonts w:hint="eastAsia" w:ascii="宋体"/>
          <w:lang w:val="en-US" w:eastAsia="zh-CN"/>
        </w:rPr>
        <w:t>，仪器和设备支出费用占比</w:t>
      </w:r>
      <w:r>
        <w:rPr>
          <w:rFonts w:hint="eastAsia" w:ascii="宋体"/>
          <w:u w:val="single"/>
          <w:lang w:val="en-US" w:eastAsia="zh-CN"/>
        </w:rPr>
        <w:t xml:space="preserve">    %</w:t>
      </w:r>
      <w:r>
        <w:rPr>
          <w:rFonts w:ascii="宋体"/>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lang w:val="en-US" w:eastAsia="zh-CN"/>
        </w:rPr>
      </w:pPr>
      <w:r>
        <w:rPr>
          <w:rFonts w:hint="eastAsia" w:ascii="宋体"/>
          <w:lang w:val="en-US" w:eastAsia="zh-CN"/>
        </w:rPr>
        <w:t>2.企业研发人员中，博士研究生学历占比</w:t>
      </w:r>
      <w:r>
        <w:rPr>
          <w:rFonts w:hint="eastAsia" w:ascii="宋体"/>
          <w:u w:val="single"/>
          <w:lang w:val="en-US" w:eastAsia="zh-CN"/>
        </w:rPr>
        <w:t xml:space="preserve">    %</w:t>
      </w:r>
      <w:r>
        <w:rPr>
          <w:rFonts w:hint="eastAsia" w:ascii="宋体"/>
          <w:lang w:val="en-US" w:eastAsia="zh-CN"/>
        </w:rPr>
        <w:t>，硕士研究生占比</w:t>
      </w:r>
      <w:r>
        <w:rPr>
          <w:rFonts w:hint="eastAsia" w:ascii="宋体"/>
          <w:u w:val="single"/>
          <w:lang w:val="en-US" w:eastAsia="zh-CN"/>
        </w:rPr>
        <w:t xml:space="preserve">    %</w:t>
      </w:r>
      <w:r>
        <w:rPr>
          <w:rFonts w:hint="eastAsia" w:ascii="宋体"/>
          <w:lang w:val="en-US" w:eastAsia="zh-CN"/>
        </w:rPr>
        <w:t>，本科学历占比</w:t>
      </w:r>
      <w:r>
        <w:rPr>
          <w:rFonts w:hint="eastAsia" w:ascii="宋体"/>
          <w:u w:val="single"/>
          <w:lang w:val="en-US" w:eastAsia="zh-CN"/>
        </w:rPr>
        <w:t xml:space="preserve">    %</w:t>
      </w:r>
      <w:r>
        <w:rPr>
          <w:rFonts w:hint="eastAsia" w:ascii="宋体"/>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lang w:val="en-US" w:eastAsia="zh-CN"/>
        </w:rPr>
      </w:pPr>
      <w:r>
        <w:rPr>
          <w:rFonts w:hint="eastAsia" w:ascii="宋体"/>
          <w:lang w:val="en-US" w:eastAsia="zh-CN"/>
        </w:rPr>
        <w:t>高级职称占比</w:t>
      </w:r>
      <w:r>
        <w:rPr>
          <w:rFonts w:hint="eastAsia" w:ascii="宋体"/>
          <w:u w:val="single"/>
          <w:lang w:val="en-US" w:eastAsia="zh-CN"/>
        </w:rPr>
        <w:t xml:space="preserve">    %</w:t>
      </w:r>
      <w:r>
        <w:rPr>
          <w:rFonts w:hint="eastAsia" w:ascii="宋体"/>
          <w:lang w:val="en-US" w:eastAsia="zh-CN"/>
        </w:rPr>
        <w:t>，中级职称占比</w:t>
      </w:r>
      <w:r>
        <w:rPr>
          <w:rFonts w:hint="eastAsia" w:ascii="宋体"/>
          <w:u w:val="single"/>
          <w:lang w:val="en-US" w:eastAsia="zh-CN"/>
        </w:rPr>
        <w:t xml:space="preserve">    %</w:t>
      </w:r>
      <w:r>
        <w:rPr>
          <w:rFonts w:hint="eastAsia" w:ascii="宋体"/>
          <w:lang w:val="en-US" w:eastAsia="zh-CN"/>
        </w:rPr>
        <w:t>。企业共有国家级人才</w:t>
      </w:r>
      <w:r>
        <w:rPr>
          <w:rFonts w:hint="eastAsia" w:ascii="宋体"/>
          <w:u w:val="single"/>
          <w:lang w:val="en-US" w:eastAsia="zh-CN"/>
        </w:rPr>
        <w:t xml:space="preserve">    </w:t>
      </w:r>
      <w:r>
        <w:rPr>
          <w:rFonts w:hint="eastAsia" w:ascii="宋体"/>
          <w:lang w:val="en-US" w:eastAsia="zh-CN"/>
        </w:rPr>
        <w:t>人，省级人才</w:t>
      </w:r>
      <w:r>
        <w:rPr>
          <w:rFonts w:hint="eastAsia" w:ascii="宋体"/>
          <w:u w:val="single"/>
          <w:lang w:val="en-US" w:eastAsia="zh-CN"/>
        </w:rPr>
        <w:t xml:space="preserve">    </w:t>
      </w:r>
      <w:r>
        <w:rPr>
          <w:rFonts w:hint="eastAsia" w:ascii="宋体"/>
          <w:lang w:val="en-US" w:eastAsia="zh-CN"/>
        </w:rPr>
        <w:t>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lang w:val="en-US" w:eastAsia="zh-CN"/>
        </w:rPr>
        <w:t>3</w:t>
      </w:r>
      <w:r>
        <w:rPr>
          <w:rFonts w:hint="eastAsia" w:ascii="宋体"/>
        </w:rPr>
        <w:t>.2022年，企业共申请国内专利</w:t>
      </w:r>
      <w:r>
        <w:rPr>
          <w:rFonts w:hint="eastAsia" w:ascii="宋体"/>
          <w:u w:val="single"/>
        </w:rPr>
        <w:t xml:space="preserve">    </w:t>
      </w:r>
      <w:r>
        <w:rPr>
          <w:rFonts w:hint="eastAsia" w:ascii="宋体"/>
        </w:rPr>
        <w:t>项，其中发明专利</w:t>
      </w:r>
      <w:r>
        <w:rPr>
          <w:rFonts w:hint="eastAsia" w:ascii="宋体"/>
          <w:u w:val="single"/>
        </w:rPr>
        <w:t xml:space="preserve">   </w:t>
      </w:r>
      <w:r>
        <w:rPr>
          <w:rFonts w:hint="eastAsia" w:ascii="宋体"/>
        </w:rPr>
        <w:t>项；国内专利授权量</w:t>
      </w:r>
      <w:r>
        <w:rPr>
          <w:rFonts w:hint="eastAsia" w:ascii="宋体"/>
          <w:u w:val="single"/>
        </w:rPr>
        <w:t xml:space="preserve">    </w:t>
      </w:r>
      <w:r>
        <w:rPr>
          <w:rFonts w:hint="eastAsia" w:ascii="宋体"/>
        </w:rPr>
        <w:t>项，其</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中发明专利授权量</w:t>
      </w:r>
      <w:r>
        <w:rPr>
          <w:rFonts w:hint="eastAsia" w:ascii="宋体"/>
          <w:u w:val="single"/>
        </w:rPr>
        <w:t xml:space="preserve">     </w:t>
      </w:r>
      <w:r>
        <w:rPr>
          <w:rFonts w:hint="eastAsia" w:ascii="宋体"/>
        </w:rPr>
        <w:t>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lang w:val="en-US" w:eastAsia="zh-CN"/>
        </w:rPr>
        <w:t>4</w:t>
      </w:r>
      <w:r>
        <w:rPr>
          <w:rFonts w:hint="eastAsia" w:ascii="宋体"/>
        </w:rPr>
        <w:t>.截至2022年底，企业共有国内有效专利</w:t>
      </w:r>
      <w:r>
        <w:rPr>
          <w:rFonts w:hint="eastAsia" w:ascii="宋体"/>
          <w:u w:val="single"/>
        </w:rPr>
        <w:t xml:space="preserve">        </w:t>
      </w:r>
      <w:r>
        <w:rPr>
          <w:rFonts w:hint="eastAsia" w:ascii="宋体"/>
        </w:rPr>
        <w:t>项，其中有效发明专利</w:t>
      </w:r>
      <w:r>
        <w:rPr>
          <w:rFonts w:hint="eastAsia" w:ascii="宋体"/>
          <w:u w:val="single"/>
        </w:rPr>
        <w:t xml:space="preserve">        </w:t>
      </w:r>
      <w:r>
        <w:rPr>
          <w:rFonts w:hint="eastAsia" w:ascii="宋体"/>
        </w:rPr>
        <w:t>项；共</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lang w:eastAsia="zh-CN"/>
        </w:rPr>
      </w:pPr>
      <w:r>
        <w:rPr>
          <w:rFonts w:hint="eastAsia" w:ascii="宋体"/>
        </w:rPr>
        <w:t>有</w:t>
      </w:r>
      <w:r>
        <w:rPr>
          <w:rFonts w:hint="eastAsia" w:ascii="宋体"/>
          <w:lang w:eastAsia="zh-CN"/>
        </w:rPr>
        <w:t>国外</w:t>
      </w:r>
      <w:r>
        <w:rPr>
          <w:rFonts w:hint="eastAsia" w:ascii="宋体"/>
        </w:rPr>
        <w:t>有效专利</w:t>
      </w:r>
      <w:r>
        <w:rPr>
          <w:rFonts w:hint="eastAsia" w:ascii="宋体"/>
          <w:u w:val="single"/>
        </w:rPr>
        <w:t xml:space="preserve">     </w:t>
      </w:r>
      <w:r>
        <w:rPr>
          <w:rFonts w:hint="eastAsia" w:ascii="宋体"/>
        </w:rPr>
        <w:t xml:space="preserve">项，其中有效发明专利 </w:t>
      </w:r>
      <w:r>
        <w:rPr>
          <w:rFonts w:hint="eastAsia" w:ascii="宋体"/>
          <w:u w:val="single"/>
        </w:rPr>
        <w:t xml:space="preserve">      </w:t>
      </w:r>
      <w:r>
        <w:rPr>
          <w:rFonts w:hint="eastAsia" w:ascii="宋体"/>
        </w:rPr>
        <w:t>项。</w:t>
      </w:r>
      <w:r>
        <w:rPr>
          <w:rFonts w:hint="eastAsia" w:ascii="宋体"/>
          <w:lang w:eastAsia="zh-CN"/>
        </w:rPr>
        <w:t>企业共有软件著作权</w:t>
      </w:r>
      <w:r>
        <w:rPr>
          <w:rFonts w:hint="eastAsia" w:ascii="宋体"/>
          <w:u w:val="single"/>
          <w:lang w:val="en-US" w:eastAsia="zh-CN"/>
        </w:rPr>
        <w:t xml:space="preserve">      </w:t>
      </w:r>
      <w:r>
        <w:rPr>
          <w:rFonts w:hint="eastAsia" w:ascii="宋体"/>
          <w:lang w:eastAsia="zh-CN"/>
        </w:rPr>
        <w:t>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lang w:val="en-US" w:eastAsia="zh-CN"/>
        </w:rPr>
        <w:t>5</w:t>
      </w:r>
      <w:r>
        <w:rPr>
          <w:rFonts w:hint="eastAsia" w:ascii="宋体"/>
        </w:rPr>
        <w:t xml:space="preserve">.截至2022年底，企业共有国内有效商标注册量 </w:t>
      </w:r>
      <w:r>
        <w:rPr>
          <w:rFonts w:hint="eastAsia" w:ascii="宋体"/>
          <w:u w:val="single"/>
        </w:rPr>
        <w:t xml:space="preserve">       </w:t>
      </w:r>
      <w:r>
        <w:rPr>
          <w:rFonts w:hint="eastAsia" w:ascii="宋体"/>
        </w:rPr>
        <w:t xml:space="preserve"> 件；共有国际有效商标注册量</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lang w:eastAsia="zh-CN"/>
        </w:rPr>
      </w:pPr>
      <w:r>
        <w:rPr>
          <w:rFonts w:hint="eastAsia" w:ascii="宋体"/>
          <w:u w:val="single"/>
        </w:rPr>
        <w:t xml:space="preserve">         </w:t>
      </w:r>
      <w:r>
        <w:rPr>
          <w:rFonts w:hint="eastAsia" w:ascii="宋体"/>
        </w:rPr>
        <w:t>件，其中：马德里国际商标有效注册量</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 xml:space="preserve"> 件</w:t>
      </w:r>
      <w:r>
        <w:rPr>
          <w:rFonts w:hint="eastAsia" w:ascii="宋体"/>
          <w:lang w:eastAsia="zh-CN"/>
        </w:rPr>
        <w:t>，中国驰名商标</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件</w:t>
      </w:r>
      <w:r>
        <w:rPr>
          <w:rFonts w:hint="eastAsia" w:ascii="宋体"/>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rPr>
      </w:pPr>
      <w:r>
        <w:rPr>
          <w:rFonts w:hint="eastAsia" w:ascii="宋体"/>
          <w:lang w:val="en-US" w:eastAsia="zh-CN"/>
        </w:rPr>
        <w:t>6</w:t>
      </w:r>
      <w:r>
        <w:rPr>
          <w:rFonts w:hint="eastAsia" w:ascii="宋体"/>
        </w:rPr>
        <w:t xml:space="preserve">.截至2022年底，企业共主导或参与国际标准 </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 xml:space="preserve">项、国家标准 </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项、行业标准</w:t>
      </w:r>
      <w:r>
        <w:rPr>
          <w:rFonts w:hint="eastAsia" w:ascii="宋体"/>
          <w:u w:val="single"/>
        </w:rPr>
        <w:t xml:space="preserve">   </w:t>
      </w:r>
      <w:r>
        <w:rPr>
          <w:rFonts w:hint="eastAsia" w:ascii="宋体"/>
        </w:rPr>
        <w:t>项、</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hint="eastAsia" w:ascii="宋体"/>
        </w:rPr>
        <w:t>团体标准</w:t>
      </w:r>
      <w:r>
        <w:rPr>
          <w:rFonts w:hint="eastAsia" w:ascii="宋体"/>
          <w:u w:val="single"/>
        </w:rPr>
        <w:t xml:space="preserve">    </w:t>
      </w:r>
      <w:r>
        <w:rPr>
          <w:rFonts w:hint="eastAsia" w:ascii="宋体"/>
        </w:rPr>
        <w:t>项。企业在“企业标准信息公共服务平台</w:t>
      </w:r>
      <w:r>
        <w:rPr>
          <w:rFonts w:hint="eastAsia" w:ascii="宋体"/>
        </w:rPr>
        <w:fldChar w:fldCharType="begin"/>
      </w:r>
      <w:r>
        <w:rPr>
          <w:rFonts w:hint="eastAsia" w:ascii="宋体"/>
        </w:rPr>
        <w:instrText xml:space="preserve">HYPERLINK "http://www.cpbz.gov.cn/”公开标准"</w:instrText>
      </w:r>
      <w:r>
        <w:rPr>
          <w:rFonts w:hint="eastAsia" w:ascii="宋体"/>
        </w:rPr>
        <w:fldChar w:fldCharType="separate"/>
      </w:r>
      <w:r>
        <w:rPr>
          <w:rFonts w:hint="eastAsia" w:ascii="宋体"/>
        </w:rPr>
        <w:t>http://www.cpbz.gov.cn”公开</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hint="eastAsia" w:ascii="宋体"/>
        </w:rPr>
        <w:t>标准</w:t>
      </w:r>
      <w:r>
        <w:rPr>
          <w:rFonts w:hint="eastAsia" w:ascii="宋体"/>
        </w:rPr>
        <w:fldChar w:fldCharType="end"/>
      </w:r>
      <w:r>
        <w:rPr>
          <w:rFonts w:hint="eastAsia" w:ascii="宋体"/>
        </w:rPr>
        <w:t>（     ）项。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lang w:val="en-US" w:eastAsia="zh-CN"/>
        </w:rPr>
      </w:pPr>
      <w:r>
        <w:rPr>
          <w:rFonts w:hint="eastAsia" w:ascii="宋体"/>
          <w:lang w:val="en-US" w:eastAsia="zh-CN"/>
        </w:rPr>
        <w:t>7</w:t>
      </w:r>
      <w:r>
        <w:rPr>
          <w:rFonts w:hint="eastAsia" w:ascii="宋体"/>
        </w:rPr>
        <w:t>.企业本体及其下属公司中，有___个高新技术企业，有____个科技型中小企业，</w:t>
      </w:r>
      <w:r>
        <w:rPr>
          <w:rFonts w:hint="eastAsia" w:ascii="宋体"/>
          <w:lang w:eastAsia="zh-CN"/>
        </w:rPr>
        <w:t>有</w:t>
      </w:r>
      <w:r>
        <w:rPr>
          <w:rFonts w:hint="eastAsia" w:ascii="宋体"/>
          <w:u w:val="single"/>
          <w:lang w:val="en-US" w:eastAsia="zh-CN"/>
        </w:rPr>
        <w:t xml:space="preserve">   </w:t>
      </w:r>
      <w:r>
        <w:rPr>
          <w:rFonts w:hint="eastAsia" w:ascii="宋体"/>
          <w:lang w:val="en-US" w:eastAsia="zh-CN"/>
        </w:rPr>
        <w:t>个国</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lang w:val="en-US" w:eastAsia="zh-CN"/>
        </w:rPr>
        <w:t>家专精特新小巨人企业，</w:t>
      </w:r>
      <w:r>
        <w:rPr>
          <w:rFonts w:hint="eastAsia" w:ascii="宋体"/>
        </w:rPr>
        <w:t>有</w:t>
      </w:r>
      <w:r>
        <w:rPr>
          <w:rFonts w:hint="eastAsia" w:ascii="宋体"/>
          <w:u w:val="single"/>
        </w:rPr>
        <w:t xml:space="preserve">   </w:t>
      </w:r>
      <w:r>
        <w:rPr>
          <w:rFonts w:hint="eastAsia" w:ascii="宋体"/>
        </w:rPr>
        <w:t>个省级专精特新企业。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lang w:val="en-US" w:eastAsia="zh-CN"/>
        </w:rPr>
        <w:t>8</w:t>
      </w:r>
      <w:r>
        <w:rPr>
          <w:rFonts w:hint="eastAsia" w:ascii="宋体"/>
        </w:rPr>
        <w:t>.企业参与以下哪种国家科技创新基地建设？（可多选）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□全国重点实验室（国家重点实验室） □国家工程研究中心 □国家技术创新中心 </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□国家产业创新中心 □国家临床医学研究中心 □国家企业技术中心  □均无</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如参与，相关国家科技创新基地名称是</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lang w:val="en-US" w:eastAsia="zh-CN"/>
        </w:rPr>
        <w:t>9</w:t>
      </w:r>
      <w:r>
        <w:rPr>
          <w:rFonts w:hint="eastAsia" w:ascii="宋体"/>
        </w:rPr>
        <w:t>.企业拥有经认定的省部级研发机构</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个；如有，机构名称分别是：</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lang w:val="en-US" w:eastAsia="zh-CN"/>
        </w:rPr>
        <w:t>10</w:t>
      </w:r>
      <w:r>
        <w:rPr>
          <w:rFonts w:hint="eastAsia" w:ascii="宋体"/>
        </w:rPr>
        <w:t>.企业近5年是否获得位列获奖单位前三名的国家级科技奖励？□是  □否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如选“是”，奖励成果名称是</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企业近5年是否获得位列获奖单位前三名的省部级科技奖励？□是  □否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ascii="宋体"/>
        </w:rPr>
      </w:pPr>
      <w:r>
        <w:rPr>
          <w:rFonts w:hint="eastAsia" w:ascii="宋体"/>
        </w:rPr>
        <w:t>如选“是”，奖励成果名称是</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lang w:val="en-US" w:eastAsia="zh-CN"/>
        </w:rPr>
        <w:t>11.</w:t>
      </w:r>
      <w:r>
        <w:rPr>
          <w:rFonts w:hint="eastAsia" w:ascii="宋体"/>
        </w:rPr>
        <w:t>企业获得以下哪种荣誉资质？（可多选）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□中国质量奖</w:t>
      </w:r>
      <w:r>
        <w:rPr>
          <w:rFonts w:hint="eastAsia" w:ascii="宋体"/>
          <w:lang w:val="en-US" w:eastAsia="zh-CN"/>
        </w:rPr>
        <w:t xml:space="preserve">   </w:t>
      </w:r>
      <w:r>
        <w:rPr>
          <w:rFonts w:hint="eastAsia" w:ascii="宋体"/>
        </w:rPr>
        <w:t>□省级政府质量奖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hint="eastAsia" w:ascii="宋体"/>
          <w:lang w:val="en-US" w:eastAsia="zh-CN"/>
        </w:rPr>
        <w:t>2</w:t>
      </w:r>
      <w:r>
        <w:rPr>
          <w:rFonts w:hint="eastAsia" w:ascii="宋体"/>
        </w:rPr>
        <w:t>.企业2022年新产品销售收入占比为</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%，新产品出口占比为</w:t>
      </w:r>
      <w:r>
        <w:rPr>
          <w:rFonts w:hint="eastAsia" w:ascii="宋体"/>
          <w:u w:val="single"/>
        </w:rPr>
        <w:t xml:space="preserve">   </w:t>
      </w:r>
      <w:r>
        <w:rPr>
          <w:rFonts w:ascii="宋体"/>
          <w:u w:val="single"/>
        </w:rPr>
        <w:t xml:space="preserve">  </w:t>
      </w:r>
      <w:r>
        <w:rPr>
          <w:rFonts w:hint="eastAsia" w:ascii="宋体"/>
          <w:u w:val="single"/>
        </w:rPr>
        <w:t xml:space="preserve"> </w:t>
      </w:r>
      <w:r>
        <w:rPr>
          <w:rFonts w:hint="eastAsia" w:ascii="宋体"/>
        </w:rPr>
        <w:t>%</w:t>
      </w:r>
      <w:r>
        <w:rPr>
          <w:rFonts w:ascii="宋体"/>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hint="eastAsia" w:ascii="宋体"/>
          <w:lang w:val="en-US" w:eastAsia="zh-CN"/>
        </w:rPr>
        <w:t>3</w:t>
      </w:r>
      <w:r>
        <w:rPr>
          <w:rFonts w:hint="eastAsia" w:ascii="宋体"/>
        </w:rPr>
        <w:t>.企业关键技术来源（可多选）：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□自主开发与研制  □产学研合作  □引进技术或人才  □企业并购或合资  □其他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ascii="宋体"/>
        </w:rPr>
        <w:t>1</w:t>
      </w:r>
      <w:r>
        <w:rPr>
          <w:rFonts w:hint="eastAsia" w:ascii="宋体"/>
          <w:lang w:val="en-US" w:eastAsia="zh-CN"/>
        </w:rPr>
        <w:t>4</w:t>
      </w:r>
      <w:r>
        <w:rPr>
          <w:rFonts w:hint="eastAsia" w:ascii="宋体"/>
        </w:rPr>
        <w:t>.企业是否与科研院所、高等院校开展合作：□是  □否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如开展合作，形式是（可多选）：□</w:t>
      </w:r>
      <w:r>
        <w:rPr>
          <w:rFonts w:hint="eastAsia" w:ascii="宋体"/>
          <w:lang w:eastAsia="zh-CN"/>
        </w:rPr>
        <w:t>组建创新联合体</w:t>
      </w:r>
      <w:r>
        <w:rPr>
          <w:rFonts w:hint="eastAsia" w:ascii="宋体"/>
          <w:lang w:val="en-US" w:eastAsia="zh-CN"/>
        </w:rPr>
        <w:t xml:space="preserve"> </w:t>
      </w:r>
      <w:r>
        <w:rPr>
          <w:rFonts w:hint="eastAsia" w:ascii="宋体"/>
        </w:rPr>
        <w:t>□共建研发机构  □共建学科专业</w:t>
      </w:r>
    </w:p>
    <w:p>
      <w:pPr>
        <w:keepNext w:val="0"/>
        <w:keepLines w:val="0"/>
        <w:pageBreakBefore w:val="0"/>
        <w:widowControl w:val="0"/>
        <w:kinsoku/>
        <w:wordWrap/>
        <w:overflowPunct/>
        <w:topLinePunct w:val="0"/>
        <w:autoSpaceDE/>
        <w:autoSpaceDN/>
        <w:bidi w:val="0"/>
        <w:adjustRightInd/>
        <w:snapToGrid/>
        <w:spacing w:line="460" w:lineRule="exact"/>
        <w:ind w:firstLine="3465" w:firstLineChars="1650"/>
        <w:textAlignment w:val="auto"/>
        <w:rPr>
          <w:rFonts w:ascii="宋体"/>
        </w:rPr>
      </w:pPr>
      <w:r>
        <w:rPr>
          <w:rFonts w:hint="eastAsia" w:ascii="宋体"/>
        </w:rPr>
        <w:t xml:space="preserve">  □开展项目合作 </w:t>
      </w:r>
      <w:r>
        <w:rPr>
          <w:rFonts w:ascii="宋体"/>
        </w:rPr>
        <w:t xml:space="preserve"> </w:t>
      </w:r>
      <w:r>
        <w:rPr>
          <w:rFonts w:hint="eastAsia" w:ascii="宋体"/>
        </w:rPr>
        <w:t xml:space="preserve"> □其它</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开展合作对企业技术创新支持作用：□很大  □一般  □无</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未开展合作原因（可多选）：□企业不需要  □科研院所和高校无积极性</w:t>
      </w:r>
    </w:p>
    <w:p>
      <w:pPr>
        <w:keepNext w:val="0"/>
        <w:keepLines w:val="0"/>
        <w:pageBreakBefore w:val="0"/>
        <w:widowControl w:val="0"/>
        <w:kinsoku/>
        <w:wordWrap/>
        <w:overflowPunct/>
        <w:topLinePunct w:val="0"/>
        <w:autoSpaceDE/>
        <w:autoSpaceDN/>
        <w:bidi w:val="0"/>
        <w:adjustRightInd/>
        <w:snapToGrid/>
        <w:spacing w:line="460" w:lineRule="exact"/>
        <w:ind w:firstLine="3045" w:firstLineChars="1450"/>
        <w:textAlignment w:val="auto"/>
        <w:rPr>
          <w:rFonts w:ascii="宋体"/>
        </w:rPr>
      </w:pPr>
      <w:r>
        <w:rPr>
          <w:rFonts w:hint="eastAsia" w:ascii="宋体"/>
        </w:rPr>
        <w:t xml:space="preserve">  □信息不对称  □其它</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影响企业产学研合作的主要因素有哪些（可多选）：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□对企业研发支持力度不大    □高校院所技术与市场脱节   □技术转让费用高</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□与高校院所沟通不畅        □科技成果的所有权不清晰   □其他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hint="eastAsia" w:ascii="宋体"/>
          <w:lang w:val="en-US" w:eastAsia="zh-CN"/>
        </w:rPr>
        <w:t>5</w:t>
      </w:r>
      <w:r>
        <w:rPr>
          <w:rFonts w:hint="eastAsia" w:ascii="宋体"/>
        </w:rPr>
        <w:t>.企业科技成果转化资金主要来源（可多选）：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□自筹资金  </w:t>
      </w:r>
      <w:r>
        <w:rPr>
          <w:rFonts w:ascii="宋体"/>
        </w:rPr>
        <w:t xml:space="preserve">  </w:t>
      </w:r>
      <w:r>
        <w:rPr>
          <w:rFonts w:hint="eastAsia" w:ascii="宋体"/>
        </w:rPr>
        <w:t xml:space="preserve">  □政府资金  </w:t>
      </w:r>
      <w:r>
        <w:rPr>
          <w:rFonts w:ascii="宋体"/>
        </w:rPr>
        <w:t xml:space="preserve"> </w:t>
      </w:r>
      <w:r>
        <w:rPr>
          <w:rFonts w:hint="eastAsia" w:ascii="宋体"/>
        </w:rPr>
        <w:t xml:space="preserve">   □合作方资金投入      □银行贷款</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□风险投资公司投入   </w:t>
      </w:r>
      <w:r>
        <w:rPr>
          <w:rFonts w:ascii="宋体"/>
        </w:rPr>
        <w:t xml:space="preserve">  </w:t>
      </w:r>
      <w:r>
        <w:rPr>
          <w:rFonts w:hint="eastAsia" w:ascii="宋体"/>
        </w:rPr>
        <w:t>□以上都是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企业在成果转化方面已享受的政府扶持政策有哪些（可多选）：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□专项资金支持或财政补贴    </w:t>
      </w:r>
      <w:r>
        <w:rPr>
          <w:rFonts w:hint="eastAsia" w:ascii="宋体"/>
        </w:rPr>
        <w:sym w:font="Wingdings 2" w:char="00A3"/>
      </w:r>
      <w:r>
        <w:rPr>
          <w:rFonts w:hint="eastAsia" w:ascii="宋体"/>
        </w:rPr>
        <w:t>税收减免          □知识产权质押贷款</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□人才引进与培养            □用地等要素保障    □信用担保、科技保险</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hint="eastAsia" w:ascii="宋体"/>
          <w:lang w:val="en-US" w:eastAsia="zh-CN"/>
        </w:rPr>
        <w:t>6</w:t>
      </w:r>
      <w:r>
        <w:rPr>
          <w:rFonts w:hint="eastAsia" w:ascii="宋体"/>
        </w:rPr>
        <w:t>.哪些政府政策在企业创新中发挥较大作用（可多选）：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□减免税收政策 </w:t>
      </w:r>
      <w:r>
        <w:rPr>
          <w:rFonts w:ascii="宋体"/>
        </w:rPr>
        <w:t xml:space="preserve">             </w:t>
      </w:r>
      <w:r>
        <w:rPr>
          <w:rFonts w:hint="eastAsia" w:ascii="宋体"/>
        </w:rPr>
        <w:t xml:space="preserve">□政府采购 </w:t>
      </w:r>
      <w:r>
        <w:rPr>
          <w:rFonts w:ascii="宋体"/>
        </w:rPr>
        <w:t xml:space="preserve">        </w:t>
      </w:r>
      <w:r>
        <w:rPr>
          <w:rFonts w:hint="eastAsia" w:ascii="宋体"/>
        </w:rPr>
        <w:t xml:space="preserve"> □知识产权保护 </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□科技人才奖励政策 </w:t>
      </w:r>
      <w:r>
        <w:rPr>
          <w:rFonts w:ascii="宋体"/>
        </w:rPr>
        <w:t xml:space="preserve">         </w:t>
      </w:r>
      <w:r>
        <w:rPr>
          <w:rFonts w:hint="eastAsia" w:ascii="宋体"/>
        </w:rPr>
        <w:t xml:space="preserve">□产业政策  </w:t>
      </w:r>
      <w:r>
        <w:rPr>
          <w:rFonts w:ascii="宋体"/>
        </w:rPr>
        <w:t xml:space="preserve">        </w:t>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hint="eastAsia" w:ascii="宋体"/>
          <w:lang w:val="en-US" w:eastAsia="zh-CN"/>
        </w:rPr>
        <w:t>7</w:t>
      </w:r>
      <w:r>
        <w:rPr>
          <w:rFonts w:hint="eastAsia" w:ascii="宋体"/>
        </w:rPr>
        <w:t>.企业在新技术、新产品应用中，希望政府提供哪些支持（可多选）：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□公众体验展示中心 </w:t>
      </w:r>
      <w:r>
        <w:rPr>
          <w:rFonts w:ascii="宋体"/>
        </w:rPr>
        <w:t xml:space="preserve">    </w:t>
      </w:r>
      <w:r>
        <w:rPr>
          <w:rFonts w:hint="eastAsia" w:ascii="宋体"/>
        </w:rPr>
        <w:t xml:space="preserve">□新产品新技术对接平台 </w:t>
      </w:r>
      <w:r>
        <w:rPr>
          <w:rFonts w:ascii="宋体"/>
        </w:rPr>
        <w:t xml:space="preserve">      </w:t>
      </w:r>
      <w:r>
        <w:rPr>
          <w:rFonts w:hint="eastAsia" w:ascii="宋体"/>
        </w:rPr>
        <w:t>□新技术新产品应用试点</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 xml:space="preserve">□政府优先采购公司产品服务支持  </w:t>
      </w:r>
      <w:r>
        <w:rPr>
          <w:rFonts w:ascii="宋体"/>
        </w:rPr>
        <w:t xml:space="preserve">    </w:t>
      </w:r>
      <w:r>
        <w:rPr>
          <w:rFonts w:hint="eastAsia" w:ascii="宋体"/>
        </w:rPr>
        <w:t>□国内外行业展会参展支持</w:t>
      </w:r>
      <w:r>
        <w:rPr>
          <w:rFonts w:ascii="宋体"/>
        </w:rPr>
        <w:t xml:space="preserve">      </w:t>
      </w:r>
      <w:r>
        <w:rPr>
          <w:rFonts w:hint="eastAsia" w:ascii="宋体"/>
        </w:rPr>
        <w:t xml:space="preserve"> □其他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w:t>
      </w:r>
      <w:r>
        <w:rPr>
          <w:rFonts w:hint="eastAsia" w:ascii="宋体"/>
          <w:lang w:val="en-US" w:eastAsia="zh-CN"/>
        </w:rPr>
        <w:t>8</w:t>
      </w:r>
      <w:r>
        <w:rPr>
          <w:rFonts w:hint="eastAsia" w:ascii="宋体"/>
        </w:rPr>
        <w:t>.制约企业科技创新的主要外部因素有哪些（可多选）：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□相关政策落实不到位    □技术市场不健全          □缺乏公平的竞争环境</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宋体"/>
        </w:rPr>
        <w:t>□技术成果产业化困难    □缺少技术创新服务平台    □知识产权保护力度不够</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u w:val="single"/>
        </w:rPr>
      </w:pPr>
      <w:r>
        <w:rPr>
          <w:rFonts w:hint="eastAsia" w:ascii="宋体"/>
        </w:rPr>
        <w:t>□支持创新的氛围不够    □外部市场不确定性大      □其他（请说明）</w:t>
      </w:r>
      <w:r>
        <w:rPr>
          <w:rFonts w:hint="eastAsia" w:ascii="宋体"/>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1" w:firstLineChars="200"/>
        <w:textAlignment w:val="auto"/>
        <w:rPr>
          <w:rFonts w:ascii="宋体"/>
          <w:b/>
          <w:bCs/>
          <w:color w:val="000000"/>
        </w:rPr>
      </w:pPr>
      <w:r>
        <w:rPr>
          <w:rFonts w:hint="eastAsia" w:ascii="宋体"/>
          <w:b/>
          <w:bCs/>
        </w:rPr>
        <w:t>四、</w:t>
      </w:r>
      <w:r>
        <w:rPr>
          <w:rFonts w:hint="eastAsia" w:ascii="宋体"/>
          <w:b/>
          <w:bCs/>
          <w:color w:val="000000"/>
        </w:rPr>
        <w:t>企业转型升级情况</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1.企业转型升级的动因包括（可多选）：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cs="宋体"/>
        </w:rPr>
      </w:pPr>
      <w:r>
        <w:rPr>
          <w:rFonts w:hint="eastAsia" w:ascii="MS Mincho" w:hAnsi="MS Mincho" w:eastAsia="MS Mincho" w:cs="MS Mincho"/>
        </w:rPr>
        <w:t>☐</w:t>
      </w:r>
      <w:r>
        <w:rPr>
          <w:rFonts w:hint="eastAsia" w:ascii="宋体" w:cs="宋体"/>
        </w:rPr>
        <w:t>国内经济增长趋缓</w:t>
      </w:r>
      <w:r>
        <w:rPr>
          <w:rFonts w:hint="eastAsia" w:ascii="MS Gothic" w:hAnsi="MS Gothic"/>
        </w:rPr>
        <w:t xml:space="preserve">   </w:t>
      </w:r>
      <w:r>
        <w:rPr>
          <w:rFonts w:hint="eastAsia" w:ascii="MS Mincho" w:hAnsi="MS Mincho" w:eastAsia="MS Mincho" w:cs="MS Mincho"/>
        </w:rPr>
        <w:t>☐</w:t>
      </w:r>
      <w:r>
        <w:rPr>
          <w:rFonts w:hint="eastAsia" w:ascii="宋体" w:cs="宋体"/>
        </w:rPr>
        <w:t>国际市场持续低迷</w:t>
      </w:r>
      <w:r>
        <w:rPr>
          <w:rFonts w:hint="eastAsia" w:ascii="MS Gothic" w:hAnsi="MS Gothic"/>
        </w:rPr>
        <w:t xml:space="preserve">   </w:t>
      </w:r>
      <w:r>
        <w:rPr>
          <w:rFonts w:hint="eastAsia" w:ascii="MS Mincho" w:hAnsi="MS Mincho" w:eastAsia="MS Mincho" w:cs="MS Mincho"/>
        </w:rPr>
        <w:t>☐</w:t>
      </w:r>
      <w:r>
        <w:rPr>
          <w:rFonts w:hint="eastAsia" w:ascii="MS Gothic" w:hAnsi="MS Gothic"/>
        </w:rPr>
        <w:t xml:space="preserve">现有模式不可持续   </w:t>
      </w:r>
      <w:r>
        <w:rPr>
          <w:rFonts w:hint="eastAsia" w:ascii="MS Mincho" w:hAnsi="MS Mincho" w:eastAsia="MS Mincho" w:cs="MS Mincho"/>
        </w:rPr>
        <w:t>☐</w:t>
      </w:r>
      <w:r>
        <w:rPr>
          <w:rFonts w:hint="eastAsia" w:ascii="宋体" w:cs="宋体"/>
        </w:rPr>
        <w:t>成本负担上升</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cs="宋体"/>
        </w:rPr>
      </w:pPr>
      <w:r>
        <w:rPr>
          <w:rFonts w:hint="eastAsia" w:ascii="MS Mincho" w:hAnsi="MS Mincho" w:eastAsia="MS Mincho" w:cs="MS Mincho"/>
        </w:rPr>
        <w:t>☐</w:t>
      </w:r>
      <w:r>
        <w:rPr>
          <w:rFonts w:hint="eastAsia" w:ascii="宋体" w:cs="宋体"/>
        </w:rPr>
        <w:t>行业产能过剩</w:t>
      </w:r>
      <w:r>
        <w:rPr>
          <w:rFonts w:hint="eastAsia" w:ascii="MS Gothic" w:hAnsi="MS Gothic"/>
        </w:rPr>
        <w:t xml:space="preserve">   </w:t>
      </w:r>
      <w:r>
        <w:rPr>
          <w:rFonts w:hint="eastAsia" w:ascii="MS Mincho" w:hAnsi="MS Mincho" w:eastAsia="MS Mincho" w:cs="MS Mincho"/>
        </w:rPr>
        <w:t>☐</w:t>
      </w:r>
      <w:r>
        <w:rPr>
          <w:rFonts w:hint="eastAsia" w:ascii="宋体" w:cs="宋体"/>
        </w:rPr>
        <w:t>做强做大企业的愿望</w:t>
      </w:r>
      <w:r>
        <w:rPr>
          <w:rFonts w:hint="eastAsia" w:ascii="MS Gothic" w:hAnsi="MS Gothic"/>
        </w:rPr>
        <w:t xml:space="preserve">   </w:t>
      </w:r>
      <w:r>
        <w:rPr>
          <w:rFonts w:hint="eastAsia" w:ascii="MS Mincho" w:hAnsi="MS Mincho" w:eastAsia="MS Mincho" w:cs="MS Mincho"/>
        </w:rPr>
        <w:t>☐</w:t>
      </w:r>
      <w:r>
        <w:rPr>
          <w:rFonts w:hint="eastAsia" w:ascii="宋体" w:cs="宋体"/>
        </w:rPr>
        <w:t xml:space="preserve">政策支持引导   </w:t>
      </w:r>
      <w:r>
        <w:rPr>
          <w:rFonts w:hint="eastAsia" w:ascii="MS Mincho" w:hAnsi="MS Mincho" w:eastAsia="MS Mincho" w:cs="MS Mincho"/>
        </w:rPr>
        <w:t>☐</w:t>
      </w:r>
      <w:r>
        <w:rPr>
          <w:rFonts w:hint="eastAsia" w:ascii="宋体" w:cs="宋体"/>
        </w:rPr>
        <w:t>产品技术升级换代</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cs="宋体"/>
        </w:rPr>
      </w:pPr>
      <w:r>
        <w:rPr>
          <w:rFonts w:hint="eastAsia" w:ascii="MS Mincho" w:hAnsi="MS Mincho" w:eastAsia="MS Mincho" w:cs="MS Mincho"/>
        </w:rPr>
        <w:t>☐</w:t>
      </w:r>
      <w:r>
        <w:rPr>
          <w:rFonts w:hint="eastAsia" w:ascii="宋体" w:cs="宋体"/>
        </w:rPr>
        <w:t>企业生存的压力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hint="eastAsia" w:ascii="宋体"/>
        </w:rPr>
        <w:t>2.2022年以下哪些成本对企业影响较大？（可多选）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cs="宋体"/>
        </w:rPr>
      </w:pPr>
      <w:r>
        <w:rPr>
          <w:rFonts w:hint="eastAsia" w:ascii="MS Mincho" w:hAnsi="MS Mincho" w:eastAsia="MS Mincho" w:cs="MS Mincho"/>
        </w:rPr>
        <w:t>☐</w:t>
      </w:r>
      <w:r>
        <w:rPr>
          <w:rFonts w:hint="eastAsia" w:ascii="宋体" w:cs="宋体"/>
        </w:rPr>
        <w:t>制度性交易成本</w:t>
      </w:r>
      <w:r>
        <w:rPr>
          <w:rStyle w:val="14"/>
          <w:rFonts w:ascii="宋体" w:hAnsi="宋体" w:cs="宋体"/>
        </w:rPr>
        <w:footnoteReference w:id="0"/>
      </w:r>
      <w:r>
        <w:rPr>
          <w:rFonts w:hint="eastAsia" w:ascii="宋体" w:cs="宋体"/>
        </w:rPr>
        <w:t xml:space="preserve">  </w:t>
      </w:r>
      <w:r>
        <w:rPr>
          <w:rFonts w:hint="eastAsia" w:ascii="MS Mincho" w:hAnsi="MS Mincho" w:eastAsia="MS Mincho" w:cs="MS Mincho"/>
        </w:rPr>
        <w:t>☐</w:t>
      </w:r>
      <w:r>
        <w:rPr>
          <w:rFonts w:hint="eastAsia" w:ascii="宋体" w:cs="MS Mincho"/>
        </w:rPr>
        <w:t xml:space="preserve">中介服务费 </w:t>
      </w:r>
      <w:r>
        <w:rPr>
          <w:rFonts w:hint="eastAsia" w:ascii="MS Gothic" w:hAnsi="MS Gothic"/>
        </w:rPr>
        <w:t xml:space="preserve"> </w:t>
      </w:r>
      <w:r>
        <w:rPr>
          <w:rFonts w:hint="eastAsia" w:ascii="MS Mincho" w:hAnsi="MS Mincho" w:eastAsia="MS Mincho" w:cs="MS Mincho"/>
        </w:rPr>
        <w:t>☐</w:t>
      </w:r>
      <w:r>
        <w:rPr>
          <w:rFonts w:hint="eastAsia" w:ascii="宋体" w:cs="宋体"/>
        </w:rPr>
        <w:t xml:space="preserve">缴税负担 </w:t>
      </w:r>
      <w:r>
        <w:rPr>
          <w:rFonts w:hint="eastAsia" w:ascii="MS Mincho" w:hAnsi="MS Mincho" w:eastAsia="MS Mincho" w:cs="MS Mincho"/>
        </w:rPr>
        <w:t>☐</w:t>
      </w:r>
      <w:r>
        <w:rPr>
          <w:rFonts w:hint="eastAsia" w:ascii="宋体" w:cs="宋体"/>
        </w:rPr>
        <w:t xml:space="preserve">缴费负担 </w:t>
      </w:r>
      <w:r>
        <w:rPr>
          <w:rFonts w:hint="eastAsia" w:ascii="MS Mincho" w:hAnsi="MS Mincho" w:eastAsia="MS Mincho" w:cs="MS Mincho"/>
        </w:rPr>
        <w:t>☐</w:t>
      </w:r>
      <w:r>
        <w:rPr>
          <w:rFonts w:hint="eastAsia" w:ascii="MS Mincho" w:hAnsi="MS Mincho" w:cs="MS Mincho"/>
        </w:rPr>
        <w:t>工资</w:t>
      </w:r>
      <w:r>
        <w:rPr>
          <w:rFonts w:hint="eastAsia" w:ascii="宋体" w:cs="宋体"/>
        </w:rPr>
        <w:t xml:space="preserve">成本 </w:t>
      </w:r>
      <w:r>
        <w:rPr>
          <w:rFonts w:hint="eastAsia" w:ascii="MS Mincho" w:hAnsi="MS Mincho" w:eastAsia="MS Mincho" w:cs="MS Mincho"/>
        </w:rPr>
        <w:t>☐</w:t>
      </w:r>
      <w:r>
        <w:rPr>
          <w:rFonts w:hint="eastAsia" w:ascii="宋体" w:cs="宋体"/>
        </w:rPr>
        <w:t xml:space="preserve">社保成本 </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宋体"/>
        </w:rPr>
      </w:pPr>
      <w:r>
        <w:rPr>
          <w:rFonts w:hint="eastAsia" w:ascii="MS Mincho" w:hAnsi="MS Mincho" w:eastAsia="MS Mincho" w:cs="MS Mincho"/>
        </w:rPr>
        <w:t>☐</w:t>
      </w:r>
      <w:r>
        <w:rPr>
          <w:rFonts w:hint="eastAsia" w:ascii="宋体" w:cs="宋体"/>
        </w:rPr>
        <w:t>融资成本</w:t>
      </w:r>
      <w:r>
        <w:rPr>
          <w:rFonts w:hint="eastAsia" w:ascii="MS Gothic" w:hAnsi="MS Gothic"/>
        </w:rPr>
        <w:t xml:space="preserve"> </w:t>
      </w:r>
      <w:r>
        <w:rPr>
          <w:rFonts w:hint="eastAsia" w:ascii="MS Mincho" w:hAnsi="MS Mincho" w:eastAsia="MS Mincho" w:cs="MS Mincho"/>
        </w:rPr>
        <w:t>☐</w:t>
      </w:r>
      <w:r>
        <w:rPr>
          <w:rFonts w:hint="eastAsia" w:ascii="宋体" w:cs="宋体"/>
        </w:rPr>
        <w:t>能源成本</w:t>
      </w:r>
      <w:r>
        <w:rPr>
          <w:rFonts w:hint="eastAsia" w:ascii="MS Mincho" w:hAnsi="MS Mincho" w:cs="MS Mincho"/>
        </w:rPr>
        <w:t xml:space="preserve">  </w:t>
      </w:r>
      <w:r>
        <w:rPr>
          <w:rFonts w:hint="eastAsia" w:ascii="MS Mincho" w:hAnsi="MS Mincho" w:eastAsia="MS Mincho" w:cs="MS Mincho"/>
        </w:rPr>
        <w:t>☐</w:t>
      </w:r>
      <w:r>
        <w:rPr>
          <w:rFonts w:hint="eastAsia" w:ascii="宋体" w:cs="宋体"/>
        </w:rPr>
        <w:t>物流成本</w:t>
      </w:r>
      <w:r>
        <w:rPr>
          <w:rFonts w:hint="eastAsia" w:ascii="MS Gothic" w:hAnsi="MS Gothic"/>
        </w:rPr>
        <w:t xml:space="preserve">  </w:t>
      </w:r>
      <w:r>
        <w:rPr>
          <w:rFonts w:hint="eastAsia" w:ascii="MS Mincho" w:hAnsi="MS Mincho" w:eastAsia="MS Mincho" w:cs="MS Mincho"/>
        </w:rPr>
        <w:t>☐</w:t>
      </w:r>
      <w:r>
        <w:rPr>
          <w:rFonts w:hint="eastAsia" w:ascii="宋体" w:cs="宋体"/>
        </w:rPr>
        <w:t>原材料成本</w:t>
      </w:r>
      <w:r>
        <w:rPr>
          <w:rFonts w:hint="eastAsia" w:ascii="MS Gothic" w:hAnsi="MS Gothic"/>
        </w:rPr>
        <w:t xml:space="preserve">  </w:t>
      </w:r>
      <w:r>
        <w:rPr>
          <w:rFonts w:hint="eastAsia" w:ascii="MS Mincho" w:hAnsi="MS Mincho" w:eastAsia="MS Mincho" w:cs="MS Mincho"/>
        </w:rPr>
        <w:t>☐</w:t>
      </w:r>
      <w:r>
        <w:rPr>
          <w:rFonts w:hint="eastAsia" w:ascii="宋体" w:cs="宋体"/>
        </w:rPr>
        <w:t xml:space="preserve">土地成本  </w:t>
      </w:r>
      <w:r>
        <w:rPr>
          <w:rFonts w:hint="eastAsia" w:ascii="宋体"/>
        </w:rPr>
        <w:t>□环境保护成本</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ascii="宋体"/>
        </w:rPr>
        <w:t>3.</w:t>
      </w:r>
      <w:r>
        <w:rPr>
          <w:rFonts w:hint="eastAsia" w:ascii="宋体"/>
          <w:color w:val="000000"/>
        </w:rPr>
        <w:t>企业主要通过哪些途径来推动转型升级？</w:t>
      </w:r>
      <w:r>
        <w:rPr>
          <w:rFonts w:hint="eastAsia" w:ascii="宋体"/>
        </w:rPr>
        <w:t>（可多选）</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MS Mincho" w:hAnsi="MS Mincho" w:cs="MS Mincho"/>
          <w:b/>
          <w:bCs/>
        </w:rPr>
      </w:pPr>
      <w:r>
        <w:rPr>
          <w:rFonts w:hint="eastAsia" w:ascii="MS Mincho" w:hAnsi="MS Mincho" w:cs="MS Mincho"/>
          <w:b/>
          <w:bCs/>
        </w:rPr>
        <w:t>依靠产业升级</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 xml:space="preserve">聚焦主业，提升核心竞争力  </w:t>
      </w:r>
      <w:r>
        <w:rPr>
          <w:rFonts w:ascii="MS Mincho" w:hAnsi="MS Mincho" w:eastAsia="MS Mincho" w:cs="MS Mincho"/>
        </w:rPr>
        <w:t>☐</w:t>
      </w:r>
      <w:r>
        <w:rPr>
          <w:rFonts w:hint="eastAsia" w:ascii="MS Mincho" w:hAnsi="MS Mincho" w:cs="MS Mincho"/>
        </w:rPr>
        <w:t>整合产业链资源，向产业链</w:t>
      </w:r>
      <w:r>
        <w:rPr>
          <w:rFonts w:ascii="MS Mincho" w:hAnsi="MS Mincho" w:cs="MS Mincho"/>
        </w:rPr>
        <w:t>上下游延伸布局</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发展生产性服务业，提供制造加服务的整体解决方案</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MS Mincho" w:hAnsi="MS Mincho" w:cs="MS Mincho"/>
          <w:b/>
          <w:bCs/>
        </w:rPr>
      </w:pPr>
      <w:r>
        <w:rPr>
          <w:rFonts w:hint="eastAsia" w:ascii="MS Mincho" w:hAnsi="MS Mincho" w:cs="MS Mincho"/>
          <w:b/>
          <w:bCs/>
        </w:rPr>
        <w:t>依靠创新</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通过技术创新，提升关键技术水平</w:t>
      </w:r>
      <w:r>
        <w:rPr>
          <w:rFonts w:ascii="MS Mincho" w:hAnsi="MS Mincho" w:eastAsia="MS Mincho" w:cs="MS Mincho"/>
        </w:rPr>
        <w:t>☐</w:t>
      </w:r>
      <w:r>
        <w:rPr>
          <w:rFonts w:hint="eastAsia" w:ascii="MS Mincho" w:hAnsi="MS Mincho" w:cs="MS Mincho"/>
        </w:rPr>
        <w:t>提高产品附加值，走“专</w:t>
      </w:r>
      <w:r>
        <w:rPr>
          <w:rFonts w:ascii="MS Mincho" w:hAnsi="MS Mincho" w:cs="MS Mincho"/>
        </w:rPr>
        <w:t>、精、特、新</w:t>
      </w:r>
      <w:r>
        <w:rPr>
          <w:rFonts w:hint="eastAsia" w:ascii="MS Mincho" w:hAnsi="MS Mincho" w:cs="MS Mincho"/>
        </w:rPr>
        <w:t>”发展道路</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 xml:space="preserve">实施技术改造和设备升级  </w:t>
      </w:r>
      <w:r>
        <w:rPr>
          <w:rFonts w:ascii="MS Mincho" w:hAnsi="MS Mincho" w:eastAsia="MS Mincho" w:cs="MS Mincho"/>
        </w:rPr>
        <w:t>☐</w:t>
      </w:r>
      <w:r>
        <w:rPr>
          <w:rFonts w:hint="eastAsia" w:ascii="MS Mincho" w:hAnsi="MS Mincho" w:cs="MS Mincho"/>
        </w:rPr>
        <w:t>通过管理创新</w:t>
      </w:r>
      <w:r>
        <w:rPr>
          <w:rFonts w:ascii="MS Mincho" w:hAnsi="MS Mincho" w:cs="MS Mincho"/>
        </w:rPr>
        <w:t>，</w:t>
      </w:r>
      <w:r>
        <w:rPr>
          <w:rFonts w:hint="eastAsia" w:ascii="MS Mincho" w:hAnsi="MS Mincho" w:cs="MS Mincho"/>
        </w:rPr>
        <w:t>提升管理水平，降低成本</w:t>
      </w:r>
      <w:r>
        <w:rPr>
          <w:rFonts w:ascii="MS Mincho" w:hAnsi="MS Mincho" w:cs="MS Mincho"/>
        </w:rPr>
        <w:t>、提高效率</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MS Mincho" w:hAnsi="MS Mincho" w:cs="MS Mincho"/>
          <w:b/>
          <w:bCs/>
        </w:rPr>
      </w:pPr>
      <w:r>
        <w:rPr>
          <w:rFonts w:hint="eastAsia" w:ascii="MS Mincho" w:hAnsi="MS Mincho" w:cs="MS Mincho"/>
          <w:b/>
          <w:bCs/>
        </w:rPr>
        <w:t>依靠质量品牌</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spacing w:val="-6"/>
          <w:sz w:val="21"/>
        </w:rPr>
      </w:pPr>
      <w:r>
        <w:rPr>
          <w:rFonts w:ascii="MS Mincho" w:hAnsi="MS Mincho" w:eastAsia="MS Mincho" w:cs="MS Mincho"/>
        </w:rPr>
        <w:t>☐</w:t>
      </w:r>
      <w:r>
        <w:rPr>
          <w:rFonts w:hint="eastAsia" w:ascii="MS Mincho" w:hAnsi="MS Mincho" w:cs="MS Mincho"/>
        </w:rPr>
        <w:t>严</w:t>
      </w:r>
      <w:r>
        <w:rPr>
          <w:rFonts w:hint="eastAsia" w:ascii="MS Mincho" w:hAnsi="MS Mincho" w:cs="MS Mincho"/>
          <w:spacing w:val="-6"/>
          <w:sz w:val="21"/>
        </w:rPr>
        <w:t>格质量控制，提升产品质量水平</w:t>
      </w:r>
      <w:r>
        <w:rPr>
          <w:rFonts w:ascii="MS Mincho" w:hAnsi="MS Mincho" w:eastAsia="MS Mincho" w:cs="MS Mincho"/>
          <w:spacing w:val="-6"/>
          <w:sz w:val="21"/>
        </w:rPr>
        <w:t>☐</w:t>
      </w:r>
      <w:r>
        <w:rPr>
          <w:rFonts w:hint="eastAsia" w:ascii="MS Mincho" w:hAnsi="MS Mincho" w:cs="MS Mincho"/>
          <w:spacing w:val="-6"/>
          <w:sz w:val="21"/>
        </w:rPr>
        <w:t>参与行业标准制定</w:t>
      </w:r>
      <w:r>
        <w:rPr>
          <w:rFonts w:ascii="MS Mincho" w:hAnsi="MS Mincho" w:eastAsia="MS Mincho" w:cs="MS Mincho"/>
          <w:spacing w:val="-6"/>
          <w:sz w:val="21"/>
        </w:rPr>
        <w:t>☐</w:t>
      </w:r>
      <w:r>
        <w:rPr>
          <w:rFonts w:hint="eastAsia" w:ascii="MS Mincho" w:hAnsi="MS Mincho" w:cs="MS Mincho"/>
          <w:spacing w:val="-6"/>
          <w:sz w:val="21"/>
        </w:rPr>
        <w:t>打造知名品牌，提升市场影响力</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MS Mincho" w:hAnsi="MS Mincho" w:cs="MS Mincho"/>
          <w:b/>
          <w:bCs/>
        </w:rPr>
      </w:pPr>
      <w:r>
        <w:rPr>
          <w:rFonts w:hint="eastAsia" w:ascii="MS Mincho" w:hAnsi="MS Mincho" w:cs="MS Mincho"/>
          <w:b/>
          <w:bCs/>
        </w:rPr>
        <w:t>依靠绿色环保</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 xml:space="preserve">提高现有产品环保性能  </w:t>
      </w:r>
      <w:r>
        <w:rPr>
          <w:rFonts w:ascii="MS Mincho" w:hAnsi="MS Mincho" w:eastAsia="MS Mincho" w:cs="MS Mincho"/>
        </w:rPr>
        <w:t>☐</w:t>
      </w:r>
      <w:r>
        <w:rPr>
          <w:rFonts w:hint="eastAsia" w:ascii="MS Mincho" w:hAnsi="MS Mincho" w:cs="MS Mincho"/>
        </w:rPr>
        <w:t>研发生产绿色产品</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MS Mincho" w:hAnsi="MS Mincho" w:cs="MS Mincho"/>
          <w:b/>
          <w:bCs/>
        </w:rPr>
      </w:pPr>
      <w:r>
        <w:rPr>
          <w:rFonts w:hint="eastAsia" w:ascii="MS Mincho" w:hAnsi="MS Mincho" w:cs="MS Mincho"/>
          <w:b/>
          <w:bCs/>
        </w:rPr>
        <w:t>依靠两化融合</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运用互联网、大数据、人工智能等技术，发展新业态</w:t>
      </w:r>
      <w:r>
        <w:rPr>
          <w:rFonts w:ascii="MS Mincho" w:hAnsi="MS Mincho" w:cs="MS Mincho"/>
        </w:rPr>
        <w:t>、新模式</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推进智能化生产，实现信息化和工业化深入融合</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MS Mincho" w:hAnsi="MS Mincho" w:cs="MS Mincho"/>
          <w:b/>
          <w:bCs/>
        </w:rPr>
      </w:pPr>
      <w:r>
        <w:rPr>
          <w:rFonts w:hint="eastAsia" w:ascii="MS Mincho" w:hAnsi="MS Mincho" w:cs="MS Mincho"/>
          <w:b/>
          <w:bCs/>
        </w:rPr>
        <w:t>依靠国际合作</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 xml:space="preserve">建立国际化销售渠道，拓展国际市场  </w:t>
      </w:r>
      <w:r>
        <w:rPr>
          <w:rFonts w:ascii="MS Mincho" w:hAnsi="MS Mincho" w:eastAsia="MS Mincho" w:cs="MS Mincho"/>
        </w:rPr>
        <w:t>☐</w:t>
      </w:r>
      <w:r>
        <w:rPr>
          <w:rFonts w:hint="eastAsia" w:ascii="MS Mincho" w:hAnsi="MS Mincho" w:cs="MS Mincho"/>
        </w:rPr>
        <w:t>境外投资设厂，面向全球配置要素</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MS Mincho" w:hAnsi="MS Mincho" w:cs="MS Mincho"/>
        </w:rPr>
      </w:pPr>
      <w:r>
        <w:rPr>
          <w:rFonts w:ascii="MS Mincho" w:hAnsi="MS Mincho" w:eastAsia="MS Mincho" w:cs="MS Mincho"/>
        </w:rPr>
        <w:t>☐</w:t>
      </w:r>
      <w:r>
        <w:rPr>
          <w:rFonts w:hint="eastAsia" w:ascii="MS Mincho" w:hAnsi="MS Mincho" w:cs="MS Mincho"/>
        </w:rPr>
        <w:t>实施海外并购，增强国际竞争力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ascii="宋体"/>
        </w:rPr>
        <w:t>4</w:t>
      </w:r>
      <w:r>
        <w:rPr>
          <w:rFonts w:hint="eastAsia" w:ascii="宋体"/>
        </w:rPr>
        <w:t>.企业数字化转型现状：</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宋体"/>
        </w:rPr>
      </w:pPr>
      <w:r>
        <w:rPr>
          <w:rFonts w:hint="eastAsia" w:ascii="宋体"/>
          <w:b/>
          <w:bCs/>
        </w:rPr>
        <w:t>战略层面</w:t>
      </w:r>
      <w:r>
        <w:rPr>
          <w:rFonts w:hint="eastAsia" w:ascii="宋体"/>
        </w:rPr>
        <w:t xml:space="preserve"> </w:t>
      </w:r>
      <w:r>
        <w:rPr>
          <w:rFonts w:hint="eastAsia" w:ascii="宋体"/>
        </w:rPr>
        <w:sym w:font="Wingdings 2" w:char="00A3"/>
      </w:r>
      <w:r>
        <w:rPr>
          <w:rFonts w:hint="eastAsia" w:ascii="宋体"/>
        </w:rPr>
        <w:t>已制定数字化转型战略规划 □着手制定数字化转型战略规划 □尚未考虑</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宋体"/>
        </w:rPr>
      </w:pPr>
      <w:r>
        <w:rPr>
          <w:rFonts w:hint="eastAsia" w:ascii="宋体"/>
          <w:b/>
          <w:bCs/>
        </w:rPr>
        <w:t>管理层面</w:t>
      </w:r>
      <w:r>
        <w:rPr>
          <w:rFonts w:hint="eastAsia" w:ascii="宋体"/>
        </w:rPr>
        <w:t xml:space="preserve"> □已根据数字化转型需要进行整体布局 </w:t>
      </w:r>
      <w:r>
        <w:rPr>
          <w:rFonts w:hint="eastAsia" w:ascii="宋体"/>
        </w:rPr>
        <w:sym w:font="Wingdings 2" w:char="00A3"/>
      </w:r>
      <w:r>
        <w:rPr>
          <w:rFonts w:hint="eastAsia" w:ascii="宋体"/>
        </w:rPr>
        <w:t>已进行局部布局 □尚未布局</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宋体"/>
        </w:rPr>
      </w:pPr>
      <w:r>
        <w:rPr>
          <w:rFonts w:hint="eastAsia" w:ascii="宋体"/>
          <w:b/>
          <w:bCs/>
        </w:rPr>
        <w:t>人才层面</w:t>
      </w:r>
      <w:r>
        <w:rPr>
          <w:rFonts w:hint="eastAsia" w:ascii="宋体"/>
        </w:rPr>
        <w:t xml:space="preserve"> □已有数字化专业人才 □拟培养和引进数字化专业人才 □尚未考虑</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宋体"/>
        </w:rPr>
      </w:pPr>
      <w:r>
        <w:rPr>
          <w:rFonts w:hint="eastAsia" w:ascii="宋体"/>
          <w:b/>
          <w:bCs/>
        </w:rPr>
        <w:t>业务层面</w:t>
      </w:r>
      <w:r>
        <w:rPr>
          <w:rFonts w:hint="eastAsia" w:ascii="宋体"/>
        </w:rPr>
        <w:t xml:space="preserve"> □已实现降本增效 □成效不明显 □投入期尚未见成效 □尚未投入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ascii="宋体"/>
        </w:rPr>
        <w:t>5</w:t>
      </w:r>
      <w:r>
        <w:rPr>
          <w:rFonts w:hint="eastAsia" w:ascii="宋体"/>
        </w:rPr>
        <w:t>.企业实施数字化转型的途径（可多选）：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☐应用数字化产品和服务</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spacing w:val="-6"/>
          <w:sz w:val="21"/>
        </w:rPr>
      </w:pPr>
      <w:r>
        <w:rPr>
          <w:rFonts w:ascii="Segoe UI Symbol" w:hAnsi="Segoe UI Symbol" w:cs="Segoe UI Symbol"/>
        </w:rPr>
        <w:t>☐依托</w:t>
      </w:r>
      <w:r>
        <w:rPr>
          <w:rFonts w:ascii="Segoe UI Symbol" w:hAnsi="Segoe UI Symbol" w:cs="Segoe UI Symbol"/>
          <w:spacing w:val="-6"/>
          <w:sz w:val="21"/>
        </w:rPr>
        <w:t>工业互联网平台等数字化服务商，</w:t>
      </w:r>
      <w:r>
        <w:rPr>
          <w:rFonts w:hint="eastAsia" w:ascii="Segoe UI Symbol" w:hAnsi="Segoe UI Symbol" w:cs="Segoe UI Symbol"/>
          <w:spacing w:val="-6"/>
          <w:sz w:val="21"/>
        </w:rPr>
        <w:t>实现企业生产、获客、销售、物流等业务数字化转型</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实施设备上云和业务系统向云端迁移</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推进智能制造，实现网络化协同、个性化定制、服务化延伸、数字化管理</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加快大数据、云计算和人工智能等技术应用，探索发展新业态、新模式</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spacing w:val="-6"/>
          <w:sz w:val="21"/>
        </w:rPr>
      </w:pPr>
      <w:r>
        <w:rPr>
          <w:rFonts w:ascii="Segoe UI Symbol" w:hAnsi="Segoe UI Symbol" w:cs="Segoe UI Symbol"/>
        </w:rPr>
        <w:t>☐</w:t>
      </w:r>
      <w:r>
        <w:rPr>
          <w:rFonts w:hint="eastAsia" w:ascii="Segoe UI Symbol" w:hAnsi="Segoe UI Symbol" w:cs="Segoe UI Symbol"/>
        </w:rPr>
        <w:t>通</w:t>
      </w:r>
      <w:r>
        <w:rPr>
          <w:rFonts w:hint="eastAsia" w:ascii="Segoe UI Symbol" w:hAnsi="Segoe UI Symbol" w:cs="Segoe UI Symbol"/>
          <w:spacing w:val="-6"/>
          <w:sz w:val="21"/>
        </w:rPr>
        <w:t>过设备共享、产能对接、生产协同，促进中小企业深度融入大型企业的供应链、创新链</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加强企业数字化人才队伍建设</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企业不断积累数字资产并创造价值</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rPr>
      </w:pPr>
      <w:r>
        <w:rPr>
          <w:rFonts w:ascii="宋体"/>
        </w:rPr>
        <w:t>6.</w:t>
      </w:r>
      <w:r>
        <w:rPr>
          <w:rFonts w:hint="eastAsia" w:ascii="宋体"/>
        </w:rPr>
        <w:t xml:space="preserve">为落实碳达峰、碳中和目标任务，企业是否已实施绿色低碳转型发展：□是 </w:t>
      </w:r>
      <w:r>
        <w:rPr>
          <w:rFonts w:ascii="宋体"/>
        </w:rPr>
        <w:t xml:space="preserve"> </w:t>
      </w:r>
      <w:r>
        <w:rPr>
          <w:rFonts w:hint="eastAsia" w:ascii="宋体"/>
        </w:rPr>
        <w:t>□否</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hint="eastAsia" w:ascii="Segoe UI Symbol" w:hAnsi="Segoe UI Symbol" w:cs="Segoe UI Symbol"/>
        </w:rPr>
        <w:t>如选是，举措具体包括（可多选）：</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☐开展碳排放测算</w:t>
      </w:r>
      <w:r>
        <w:rPr>
          <w:rFonts w:hint="eastAsia" w:ascii="Segoe UI Symbol" w:hAnsi="Segoe UI Symbol" w:cs="Segoe UI Symbol"/>
        </w:rPr>
        <w:t xml:space="preserve">  </w:t>
      </w:r>
      <w:r>
        <w:rPr>
          <w:rFonts w:ascii="Segoe UI Symbol" w:hAnsi="Segoe UI Symbol" w:cs="Segoe UI Symbol"/>
        </w:rPr>
        <w:t>☐实施技术改造和设备更新，应用绿色低碳技术与设备</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研究确定碳减排路径，明确实现碳达峰、碳中和的时间表和路线图</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开展全要素全流程的“绿色化+智能化”改造，促进数字经济与绿色经济深度融合</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开展绿色低碳共性关键技术、前沿引领技术、颠覆性技术和相关设施装备攻关</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 xml:space="preserve">引进和培养绿色低碳技术人才  </w:t>
      </w:r>
      <w:r>
        <w:rPr>
          <w:rFonts w:ascii="Segoe UI Symbol" w:hAnsi="Segoe UI Symbol" w:cs="Segoe UI Symbol"/>
        </w:rPr>
        <w:t>☐</w:t>
      </w:r>
      <w:r>
        <w:rPr>
          <w:rFonts w:hint="eastAsia" w:ascii="Segoe UI Symbol" w:hAnsi="Segoe UI Symbol" w:cs="Segoe UI Symbol"/>
        </w:rPr>
        <w:t>推动产业链绿色协同发展，共建绿色产业生态</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ascii="Segoe UI Symbol" w:hAnsi="Segoe UI Symbol" w:cs="Segoe UI Symbol"/>
        </w:rPr>
      </w:pPr>
      <w:r>
        <w:rPr>
          <w:rFonts w:ascii="Segoe UI Symbol" w:hAnsi="Segoe UI Symbol" w:cs="Segoe UI Symbol"/>
        </w:rPr>
        <w:t>☐</w:t>
      </w:r>
      <w:r>
        <w:rPr>
          <w:rFonts w:hint="eastAsia" w:ascii="Segoe UI Symbol" w:hAnsi="Segoe UI Symbol" w:cs="Segoe UI Symbol"/>
        </w:rPr>
        <w:t>参与生态修复和国土绿化，积极履行社会责任</w:t>
      </w:r>
    </w:p>
    <w:p>
      <w:pPr>
        <w:keepNext w:val="0"/>
        <w:keepLines w:val="0"/>
        <w:pageBreakBefore w:val="0"/>
        <w:widowControl w:val="0"/>
        <w:kinsoku/>
        <w:wordWrap/>
        <w:overflowPunct/>
        <w:topLinePunct w:val="0"/>
        <w:autoSpaceDE/>
        <w:autoSpaceDN/>
        <w:bidi w:val="0"/>
        <w:adjustRightInd/>
        <w:snapToGrid/>
        <w:spacing w:line="460" w:lineRule="exact"/>
        <w:ind w:firstLine="421" w:firstLineChars="200"/>
        <w:textAlignment w:val="auto"/>
        <w:rPr>
          <w:rFonts w:ascii="宋体"/>
          <w:b/>
          <w:bCs/>
        </w:rPr>
      </w:pPr>
      <w:r>
        <w:rPr>
          <w:rFonts w:hint="eastAsia" w:ascii="宋体"/>
          <w:b/>
          <w:bCs/>
          <w:lang w:eastAsia="zh-CN"/>
        </w:rPr>
        <w:t>五</w:t>
      </w:r>
      <w:r>
        <w:rPr>
          <w:rFonts w:hint="eastAsia" w:ascii="宋体"/>
          <w:b/>
          <w:bCs/>
        </w:rPr>
        <w:t>、企业营商环境情况</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bCs/>
        </w:rPr>
      </w:pPr>
      <w:r>
        <w:rPr>
          <w:rFonts w:hint="eastAsia" w:ascii="宋体"/>
          <w:bCs/>
        </w:rPr>
        <w:t>1.2022年以下哪些环境因素对企业发展影响较大</w:t>
      </w:r>
      <w:r>
        <w:rPr>
          <w:rFonts w:hint="eastAsia" w:ascii="宋体"/>
        </w:rPr>
        <w:t>？</w:t>
      </w:r>
      <w:r>
        <w:rPr>
          <w:rFonts w:hint="eastAsia" w:ascii="宋体"/>
          <w:bCs/>
        </w:rPr>
        <w:t>（可多选）</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ascii="宋体"/>
        </w:rPr>
      </w:pPr>
      <w:r>
        <w:rPr>
          <w:rFonts w:hint="eastAsia" w:ascii="宋体"/>
          <w:b/>
        </w:rPr>
        <w:t>市场环境：</w:t>
      </w:r>
      <w:r>
        <w:rPr>
          <w:rFonts w:hint="eastAsia" w:ascii="宋体"/>
        </w:rPr>
        <w:t xml:space="preserve">□国内市场需求不足  </w:t>
      </w:r>
      <w:r>
        <w:rPr>
          <w:rFonts w:ascii="宋体"/>
        </w:rPr>
        <w:t xml:space="preserve">     </w:t>
      </w:r>
      <w:r>
        <w:rPr>
          <w:rFonts w:hint="eastAsia" w:ascii="宋体"/>
        </w:rPr>
        <w:t xml:space="preserve">□出口订单减少 </w:t>
      </w:r>
      <w:r>
        <w:rPr>
          <w:rFonts w:ascii="宋体"/>
        </w:rPr>
        <w:t xml:space="preserve">     </w:t>
      </w:r>
      <w:r>
        <w:rPr>
          <w:rFonts w:hint="eastAsia" w:ascii="宋体"/>
        </w:rPr>
        <w:t xml:space="preserve">   □人民币汇率变动 </w:t>
      </w:r>
    </w:p>
    <w:p>
      <w:pPr>
        <w:keepNext w:val="0"/>
        <w:keepLines w:val="0"/>
        <w:pageBreakBefore w:val="0"/>
        <w:widowControl w:val="0"/>
        <w:kinsoku/>
        <w:wordWrap/>
        <w:overflowPunct/>
        <w:topLinePunct w:val="0"/>
        <w:autoSpaceDE/>
        <w:autoSpaceDN/>
        <w:bidi w:val="0"/>
        <w:adjustRightInd/>
        <w:snapToGrid/>
        <w:spacing w:line="460" w:lineRule="exact"/>
        <w:ind w:left="630" w:leftChars="300" w:firstLine="420" w:firstLineChars="200"/>
        <w:textAlignment w:val="auto"/>
        <w:rPr>
          <w:rFonts w:ascii="宋体"/>
        </w:rPr>
      </w:pPr>
      <w:r>
        <w:rPr>
          <w:rFonts w:hint="eastAsia" w:ascii="宋体"/>
        </w:rPr>
        <w:t xml:space="preserve"> </w:t>
      </w:r>
      <w:r>
        <w:rPr>
          <w:rFonts w:ascii="宋体"/>
        </w:rPr>
        <w:t xml:space="preserve">  </w:t>
      </w:r>
      <w:r>
        <w:rPr>
          <w:rFonts w:hint="eastAsia" w:ascii="宋体"/>
        </w:rPr>
        <w:t xml:space="preserve">   □土地供应紧缺  □融资难融资贵  □用工成本上升 </w:t>
      </w:r>
      <w:r>
        <w:rPr>
          <w:rFonts w:ascii="宋体"/>
        </w:rPr>
        <w:t xml:space="preserve"> </w:t>
      </w:r>
      <w:r>
        <w:rPr>
          <w:rFonts w:hint="eastAsia" w:ascii="宋体"/>
        </w:rPr>
        <w:t>□能源供应紧张 □其</w:t>
      </w:r>
      <w:r>
        <w:rPr>
          <w:rFonts w:hint="eastAsia" w:ascii="宋体"/>
          <w:b/>
        </w:rPr>
        <w:t>它政策政务环境：</w:t>
      </w:r>
      <w:r>
        <w:rPr>
          <w:rFonts w:hint="eastAsia" w:ascii="宋体"/>
        </w:rPr>
        <w:t>□税费负担重    □“卷帘门”“玻璃门”“旋转门”</w:t>
      </w:r>
    </w:p>
    <w:p>
      <w:pPr>
        <w:keepNext w:val="0"/>
        <w:keepLines w:val="0"/>
        <w:pageBreakBefore w:val="0"/>
        <w:widowControl w:val="0"/>
        <w:kinsoku/>
        <w:wordWrap/>
        <w:overflowPunct/>
        <w:topLinePunct w:val="0"/>
        <w:autoSpaceDE/>
        <w:autoSpaceDN/>
        <w:bidi w:val="0"/>
        <w:adjustRightInd/>
        <w:snapToGrid/>
        <w:spacing w:line="460" w:lineRule="exact"/>
        <w:ind w:left="420" w:leftChars="200" w:firstLine="630" w:firstLineChars="300"/>
        <w:textAlignment w:val="auto"/>
        <w:rPr>
          <w:rFonts w:ascii="宋体"/>
        </w:rPr>
      </w:pPr>
      <w:r>
        <w:rPr>
          <w:rFonts w:hint="eastAsia" w:ascii="宋体"/>
        </w:rPr>
        <w:t xml:space="preserve">     </w:t>
      </w:r>
      <w:r>
        <w:rPr>
          <w:rFonts w:ascii="宋体"/>
        </w:rPr>
        <w:t xml:space="preserve">    </w:t>
      </w:r>
      <w:r>
        <w:rPr>
          <w:rFonts w:hint="eastAsia" w:ascii="宋体"/>
        </w:rPr>
        <w:t xml:space="preserve">   □民间投资政策实施细则落实不到位      □垄断行业开放度不高</w:t>
      </w:r>
    </w:p>
    <w:p>
      <w:pPr>
        <w:keepNext w:val="0"/>
        <w:keepLines w:val="0"/>
        <w:pageBreakBefore w:val="0"/>
        <w:widowControl w:val="0"/>
        <w:kinsoku/>
        <w:wordWrap/>
        <w:overflowPunct/>
        <w:topLinePunct w:val="0"/>
        <w:autoSpaceDE/>
        <w:autoSpaceDN/>
        <w:bidi w:val="0"/>
        <w:adjustRightInd/>
        <w:snapToGrid/>
        <w:spacing w:line="460" w:lineRule="exact"/>
        <w:ind w:left="420" w:leftChars="200" w:firstLine="630" w:firstLineChars="300"/>
        <w:textAlignment w:val="auto"/>
        <w:rPr>
          <w:rFonts w:ascii="宋体"/>
        </w:rPr>
      </w:pPr>
      <w:r>
        <w:rPr>
          <w:rFonts w:hint="eastAsia" w:ascii="宋体"/>
        </w:rPr>
        <w:t xml:space="preserve">       </w:t>
      </w:r>
      <w:r>
        <w:rPr>
          <w:rFonts w:ascii="宋体"/>
        </w:rPr>
        <w:t xml:space="preserve">    </w:t>
      </w:r>
      <w:r>
        <w:rPr>
          <w:rFonts w:hint="eastAsia" w:ascii="宋体"/>
        </w:rPr>
        <w:t xml:space="preserve"> □垄断行业门槛过高 □节能减排压力大 □公共服务不到位  □其它</w:t>
      </w:r>
    </w:p>
    <w:p>
      <w:pPr>
        <w:keepNext w:val="0"/>
        <w:keepLines w:val="0"/>
        <w:pageBreakBefore w:val="0"/>
        <w:widowControl w:val="0"/>
        <w:kinsoku/>
        <w:wordWrap/>
        <w:overflowPunct/>
        <w:topLinePunct w:val="0"/>
        <w:autoSpaceDE/>
        <w:autoSpaceDN/>
        <w:bidi w:val="0"/>
        <w:adjustRightInd/>
        <w:snapToGrid/>
        <w:spacing w:line="460" w:lineRule="exact"/>
        <w:ind w:left="40" w:firstLine="632" w:firstLineChars="300"/>
        <w:textAlignment w:val="auto"/>
        <w:rPr>
          <w:rFonts w:ascii="宋体"/>
        </w:rPr>
      </w:pPr>
      <w:r>
        <w:rPr>
          <w:rFonts w:hint="eastAsia" w:ascii="宋体"/>
          <w:b/>
        </w:rPr>
        <w:t>法治环境：</w:t>
      </w:r>
      <w:r>
        <w:rPr>
          <w:rFonts w:hint="eastAsia" w:ascii="宋体"/>
        </w:rPr>
        <w:t xml:space="preserve">□对企业和企业主合法财产权保护不够   </w:t>
      </w:r>
      <w:r>
        <w:rPr>
          <w:rFonts w:ascii="宋体"/>
        </w:rPr>
        <w:t xml:space="preserve">   </w:t>
      </w:r>
      <w:r>
        <w:rPr>
          <w:rFonts w:hint="eastAsia" w:ascii="宋体"/>
        </w:rPr>
        <w:t xml:space="preserve"> □对企业主人身权益保护不够</w:t>
      </w:r>
    </w:p>
    <w:p>
      <w:pPr>
        <w:keepNext w:val="0"/>
        <w:keepLines w:val="0"/>
        <w:pageBreakBefore w:val="0"/>
        <w:widowControl w:val="0"/>
        <w:kinsoku/>
        <w:wordWrap/>
        <w:overflowPunct/>
        <w:topLinePunct w:val="0"/>
        <w:autoSpaceDE/>
        <w:autoSpaceDN/>
        <w:bidi w:val="0"/>
        <w:adjustRightInd/>
        <w:snapToGrid/>
        <w:spacing w:line="460" w:lineRule="exact"/>
        <w:ind w:left="40" w:firstLine="1680" w:firstLineChars="800"/>
        <w:textAlignment w:val="auto"/>
        <w:rPr>
          <w:rFonts w:ascii="宋体"/>
        </w:rPr>
      </w:pPr>
      <w:r>
        <w:rPr>
          <w:rFonts w:hint="eastAsia" w:ascii="宋体"/>
        </w:rPr>
        <w:t xml:space="preserve">□市场秩序不够规范   □对知识产权的保护不够  </w:t>
      </w:r>
      <w:r>
        <w:rPr>
          <w:rFonts w:ascii="宋体"/>
        </w:rPr>
        <w:t xml:space="preserve">  </w:t>
      </w:r>
      <w:r>
        <w:rPr>
          <w:rFonts w:hint="eastAsia" w:ascii="宋体"/>
        </w:rPr>
        <w:t xml:space="preserve"> □依法行政不够规范</w:t>
      </w:r>
    </w:p>
    <w:p>
      <w:pPr>
        <w:keepNext w:val="0"/>
        <w:keepLines w:val="0"/>
        <w:pageBreakBefore w:val="0"/>
        <w:widowControl w:val="0"/>
        <w:kinsoku/>
        <w:wordWrap/>
        <w:overflowPunct/>
        <w:topLinePunct w:val="0"/>
        <w:autoSpaceDE/>
        <w:autoSpaceDN/>
        <w:bidi w:val="0"/>
        <w:adjustRightInd/>
        <w:snapToGrid/>
        <w:spacing w:line="460" w:lineRule="exact"/>
        <w:ind w:left="40" w:firstLine="1680" w:firstLineChars="800"/>
        <w:textAlignment w:val="auto"/>
        <w:rPr>
          <w:rFonts w:ascii="宋体"/>
        </w:rPr>
      </w:pPr>
      <w:r>
        <w:rPr>
          <w:rFonts w:hint="eastAsia" w:ascii="宋体"/>
        </w:rPr>
        <w:t xml:space="preserve">□民营企业在司法审判中的平等地位不够        </w:t>
      </w:r>
      <w:r>
        <w:rPr>
          <w:rFonts w:ascii="宋体"/>
        </w:rPr>
        <w:t xml:space="preserve">  </w:t>
      </w:r>
      <w:r>
        <w:rPr>
          <w:rFonts w:hint="eastAsia" w:ascii="宋体"/>
        </w:rPr>
        <w:t xml:space="preserve">  □其他</w:t>
      </w:r>
    </w:p>
    <w:p>
      <w:pPr>
        <w:keepNext w:val="0"/>
        <w:keepLines w:val="0"/>
        <w:pageBreakBefore w:val="0"/>
        <w:widowControl w:val="0"/>
        <w:kinsoku/>
        <w:wordWrap/>
        <w:overflowPunct/>
        <w:topLinePunct w:val="0"/>
        <w:autoSpaceDE/>
        <w:autoSpaceDN/>
        <w:bidi w:val="0"/>
        <w:adjustRightInd/>
        <w:snapToGrid/>
        <w:spacing w:line="460" w:lineRule="exact"/>
        <w:ind w:left="40" w:firstLine="315" w:firstLineChars="150"/>
        <w:textAlignment w:val="auto"/>
        <w:rPr>
          <w:rFonts w:ascii="宋体"/>
        </w:rPr>
      </w:pPr>
      <w:r>
        <w:rPr>
          <w:rFonts w:hint="eastAsia" w:ascii="宋体"/>
        </w:rPr>
        <w:t xml:space="preserve"> </w:t>
      </w:r>
      <w:r>
        <w:rPr>
          <w:rFonts w:ascii="宋体"/>
        </w:rPr>
        <w:t xml:space="preserve">  </w:t>
      </w:r>
      <w:r>
        <w:rPr>
          <w:rFonts w:hint="eastAsia" w:ascii="宋体"/>
          <w:b/>
        </w:rPr>
        <w:t>政商环境：</w:t>
      </w:r>
      <w:r>
        <w:rPr>
          <w:rFonts w:hint="eastAsia" w:ascii="宋体"/>
        </w:rPr>
        <w:t xml:space="preserve">□对民营经济的负面舆论较多  </w:t>
      </w:r>
      <w:r>
        <w:rPr>
          <w:rFonts w:ascii="宋体"/>
        </w:rPr>
        <w:t xml:space="preserve">  </w:t>
      </w:r>
      <w:r>
        <w:rPr>
          <w:rFonts w:hint="eastAsia" w:ascii="宋体"/>
        </w:rPr>
        <w:t xml:space="preserve">□政府沟通不畅  </w:t>
      </w:r>
      <w:r>
        <w:rPr>
          <w:rFonts w:ascii="宋体"/>
        </w:rPr>
        <w:t xml:space="preserve">  </w:t>
      </w:r>
      <w:r>
        <w:rPr>
          <w:rFonts w:hint="eastAsia" w:ascii="宋体"/>
        </w:rPr>
        <w:t xml:space="preserve">□政府干预过多 </w:t>
      </w:r>
    </w:p>
    <w:p>
      <w:pPr>
        <w:keepNext w:val="0"/>
        <w:keepLines w:val="0"/>
        <w:pageBreakBefore w:val="0"/>
        <w:widowControl w:val="0"/>
        <w:kinsoku/>
        <w:wordWrap/>
        <w:overflowPunct/>
        <w:topLinePunct w:val="0"/>
        <w:autoSpaceDE/>
        <w:autoSpaceDN/>
        <w:bidi w:val="0"/>
        <w:adjustRightInd/>
        <w:snapToGrid/>
        <w:spacing w:line="460" w:lineRule="exact"/>
        <w:ind w:left="40" w:firstLine="1680" w:firstLineChars="800"/>
        <w:textAlignment w:val="auto"/>
        <w:rPr>
          <w:rFonts w:ascii="宋体"/>
        </w:rPr>
      </w:pPr>
      <w:r>
        <w:rPr>
          <w:rFonts w:hint="eastAsia" w:ascii="宋体"/>
        </w:rPr>
        <w:t xml:space="preserve">□地方保护主义  </w:t>
      </w:r>
      <w:r>
        <w:rPr>
          <w:rFonts w:ascii="宋体"/>
        </w:rPr>
        <w:t xml:space="preserve"> </w:t>
      </w:r>
      <w:r>
        <w:rPr>
          <w:rFonts w:hint="eastAsia" w:ascii="宋体"/>
        </w:rPr>
        <w:t xml:space="preserve"> □地方政府诚信缺失 </w:t>
      </w:r>
      <w:r>
        <w:rPr>
          <w:rFonts w:ascii="宋体"/>
        </w:rPr>
        <w:t xml:space="preserve">  </w:t>
      </w:r>
      <w:r>
        <w:rPr>
          <w:rFonts w:hint="eastAsia" w:ascii="宋体"/>
        </w:rPr>
        <w:t>□政府官员存在吃拿卡要现象</w:t>
      </w:r>
    </w:p>
    <w:p>
      <w:pPr>
        <w:keepNext w:val="0"/>
        <w:keepLines w:val="0"/>
        <w:pageBreakBefore w:val="0"/>
        <w:widowControl w:val="0"/>
        <w:kinsoku/>
        <w:wordWrap/>
        <w:overflowPunct/>
        <w:topLinePunct w:val="0"/>
        <w:autoSpaceDE/>
        <w:autoSpaceDN/>
        <w:bidi w:val="0"/>
        <w:adjustRightInd/>
        <w:snapToGrid/>
        <w:spacing w:line="460" w:lineRule="exact"/>
        <w:ind w:left="40" w:firstLine="1680" w:firstLineChars="800"/>
        <w:textAlignment w:val="auto"/>
        <w:rPr>
          <w:rFonts w:ascii="宋体"/>
        </w:rPr>
      </w:pPr>
      <w:r>
        <w:rPr>
          <w:rFonts w:hint="eastAsia" w:ascii="宋体"/>
        </w:rPr>
        <w:t xml:space="preserve">□政府官员帮扶企业意识差 </w:t>
      </w:r>
      <w:r>
        <w:rPr>
          <w:rFonts w:ascii="宋体"/>
        </w:rPr>
        <w:t xml:space="preserve">    </w:t>
      </w:r>
      <w:r>
        <w:rPr>
          <w:rFonts w:hint="eastAsia" w:ascii="宋体"/>
        </w:rPr>
        <w:t>□政府官员懒政、怠政</w:t>
      </w:r>
    </w:p>
    <w:p>
      <w:pPr>
        <w:keepNext w:val="0"/>
        <w:keepLines w:val="0"/>
        <w:pageBreakBefore w:val="0"/>
        <w:widowControl w:val="0"/>
        <w:kinsoku/>
        <w:wordWrap/>
        <w:overflowPunct/>
        <w:topLinePunct w:val="0"/>
        <w:autoSpaceDE/>
        <w:autoSpaceDN/>
        <w:bidi w:val="0"/>
        <w:adjustRightInd/>
        <w:snapToGrid/>
        <w:spacing w:line="460" w:lineRule="exact"/>
        <w:ind w:left="40" w:firstLine="1680" w:firstLineChars="800"/>
        <w:textAlignment w:val="auto"/>
        <w:rPr>
          <w:rFonts w:ascii="宋体"/>
        </w:rPr>
      </w:pPr>
      <w:r>
        <w:rPr>
          <w:rFonts w:hint="eastAsia" w:ascii="宋体"/>
          <w:bCs/>
        </w:rPr>
        <w:t xml:space="preserve">□政府部门和国企拖欠账款较多、较久 </w:t>
      </w:r>
      <w:r>
        <w:rPr>
          <w:rFonts w:ascii="宋体"/>
          <w:bCs/>
        </w:rPr>
        <w:t xml:space="preserve">   </w:t>
      </w:r>
      <w:r>
        <w:rPr>
          <w:rFonts w:hint="eastAsia" w:ascii="宋体"/>
          <w:bCs/>
        </w:rPr>
        <w:t xml:space="preserve"> </w:t>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bCs/>
        </w:rPr>
      </w:pPr>
      <w:r>
        <w:rPr>
          <w:rFonts w:hint="eastAsia" w:ascii="宋体"/>
        </w:rPr>
        <w:t>2.</w:t>
      </w:r>
      <w:r>
        <w:rPr>
          <w:rFonts w:ascii="宋体"/>
          <w:bCs/>
        </w:rPr>
        <w:t xml:space="preserve"> </w:t>
      </w:r>
      <w:r>
        <w:rPr>
          <w:rFonts w:hint="eastAsia" w:ascii="宋体"/>
          <w:bCs/>
        </w:rPr>
        <w:t>以下哪些因素将有效提振并更加坚定民营经济发展壮大的信心（可多选）：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□重申“两个毫不动摇”、强调“三个没有变”</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□强化民营经济“内在要素”和“自己人”的重要定位和民营企业的重要主体作用</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w:t>
      </w:r>
      <w:r>
        <w:rPr>
          <w:rFonts w:hint="eastAsia" w:ascii="宋体"/>
          <w:bCs/>
        </w:rPr>
        <w:t>减少政府对市场资源的直接配置和对微观经济活动的直接干预</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w:t>
      </w:r>
      <w:r>
        <w:rPr>
          <w:rFonts w:hint="eastAsia" w:ascii="宋体"/>
          <w:bCs/>
        </w:rPr>
        <w:t>各种所有制主体依法平等使用资源要素，强化公平竞争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w:t>
      </w:r>
      <w:r>
        <w:rPr>
          <w:rFonts w:hint="eastAsia"/>
          <w:color w:val="000000"/>
          <w:shd w:val="clear" w:color="auto" w:fill="FFFFFF"/>
        </w:rPr>
        <w:t>进一步放开民营企</w:t>
      </w:r>
      <w:r>
        <w:rPr>
          <w:rFonts w:hint="eastAsia" w:ascii="宋体"/>
          <w:bCs/>
        </w:rPr>
        <w:t>业市场准入，推行“全国一张清单”、推动“非禁即入”</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□有序发展混和所有制经济，加大</w:t>
      </w:r>
      <w:r>
        <w:rPr>
          <w:rFonts w:hint="eastAsia" w:ascii="宋体"/>
          <w:bCs/>
        </w:rPr>
        <w:t>促进国资国企和民资民企合作</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w:t>
      </w:r>
      <w:r>
        <w:rPr>
          <w:rFonts w:hint="eastAsia" w:ascii="宋体"/>
          <w:bCs/>
        </w:rPr>
        <w:t>在重大规划、重大项目、重大工程、重大活动中积极吸引民营企业参与</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□形成亲商安商富商的长效机制，</w:t>
      </w:r>
      <w:r>
        <w:rPr>
          <w:rFonts w:hint="eastAsia" w:ascii="宋体"/>
          <w:bCs/>
        </w:rPr>
        <w:t>消除与民企交往“不敢为、不会为、不愿为”问题</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w:t>
      </w:r>
      <w:r>
        <w:rPr>
          <w:rFonts w:hint="eastAsia" w:ascii="宋体"/>
          <w:bCs/>
        </w:rPr>
        <w:t>依法惩治侵犯民营企业投资者、管理者和从业人员合法权益的违法犯罪行为</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w:t>
      </w:r>
      <w:r>
        <w:rPr>
          <w:rFonts w:hint="eastAsia" w:ascii="宋体"/>
          <w:bCs/>
        </w:rPr>
        <w:t>提高司法审判和执行效率，防止因诉讼拖延影响民营企业征正常生产经营</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rPr>
        <w:t>□</w:t>
      </w:r>
      <w:r>
        <w:rPr>
          <w:rFonts w:hint="eastAsia" w:ascii="宋体"/>
          <w:bCs/>
        </w:rPr>
        <w:t>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bCs/>
        </w:rPr>
      </w:pPr>
      <w:r>
        <w:rPr>
          <w:rFonts w:hint="eastAsia" w:ascii="宋体"/>
        </w:rPr>
        <w:t>3</w:t>
      </w:r>
      <w:r>
        <w:rPr>
          <w:rFonts w:ascii="宋体"/>
        </w:rPr>
        <w:t>.</w:t>
      </w:r>
      <w:r>
        <w:rPr>
          <w:rFonts w:hint="eastAsia" w:ascii="宋体"/>
        </w:rPr>
        <w:t>融资难融资贵问题是否得到改善：</w:t>
      </w:r>
      <w:r>
        <w:rPr>
          <w:rFonts w:hint="eastAsia" w:ascii="宋体"/>
          <w:bCs/>
        </w:rPr>
        <w:t xml:space="preserve">□是 </w:t>
      </w:r>
      <w:r>
        <w:rPr>
          <w:rFonts w:ascii="宋体"/>
          <w:bCs/>
        </w:rPr>
        <w:t xml:space="preserve">  </w:t>
      </w:r>
      <w:r>
        <w:rPr>
          <w:rFonts w:hint="eastAsia" w:ascii="宋体"/>
          <w:bCs/>
        </w:rPr>
        <w:t>□否</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bCs/>
        </w:rPr>
        <w:t>若选是，具体体现在哪些方面（可多选）：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bCs/>
        </w:rPr>
        <w:t xml:space="preserve">□金融机构对民营企业的信贷投放加大 </w:t>
      </w:r>
      <w:r>
        <w:rPr>
          <w:rFonts w:ascii="宋体"/>
          <w:bCs/>
        </w:rPr>
        <w:t xml:space="preserve">      </w:t>
      </w:r>
      <w:r>
        <w:rPr>
          <w:rFonts w:hint="eastAsia" w:ascii="宋体"/>
          <w:bCs/>
        </w:rPr>
        <w:t>□普惠金融定向降准政策进一步完善</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bCs/>
        </w:rPr>
        <w:t>□再贷款和再贴现额度增加</w:t>
      </w:r>
      <w:r>
        <w:rPr>
          <w:rFonts w:ascii="宋体"/>
          <w:bCs/>
        </w:rPr>
        <w:t xml:space="preserve">                </w:t>
      </w:r>
      <w:r>
        <w:rPr>
          <w:rFonts w:hint="eastAsia" w:ascii="宋体"/>
          <w:bCs/>
        </w:rPr>
        <w:t xml:space="preserve"> □对民营企业票据融资的支持力度加大</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spacing w:val="-6"/>
          <w:sz w:val="21"/>
        </w:rPr>
      </w:pPr>
      <w:r>
        <w:rPr>
          <w:rFonts w:hint="eastAsia" w:ascii="宋体"/>
          <w:bCs/>
        </w:rPr>
        <w:t>□民营</w:t>
      </w:r>
      <w:r>
        <w:rPr>
          <w:rFonts w:hint="eastAsia" w:ascii="宋体"/>
          <w:bCs/>
          <w:spacing w:val="-6"/>
          <w:sz w:val="21"/>
        </w:rPr>
        <w:t xml:space="preserve">企业首发上市和再融资审核进度加快□支持非上市、非挂牌民营企业发行私募可转债 </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bCs/>
        </w:rPr>
        <w:t>□同等条件下民营企业与国有企业贷款利率和贷款条件达到一致</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bCs/>
        </w:rPr>
        <w:t>□贷款需求响应速度和审批时效提高</w:t>
      </w:r>
      <w:r>
        <w:rPr>
          <w:rFonts w:ascii="宋体"/>
          <w:bCs/>
        </w:rPr>
        <w:t xml:space="preserve"> </w:t>
      </w:r>
      <w:r>
        <w:rPr>
          <w:rFonts w:hint="eastAsia" w:ascii="宋体"/>
          <w:bCs/>
        </w:rPr>
        <w:t>□金融机构服务收费减免</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bCs/>
        </w:rPr>
        <w:t>□金融机构服务流程优化   □其他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ascii="宋体"/>
        </w:rPr>
        <w:t>4</w:t>
      </w:r>
      <w:r>
        <w:rPr>
          <w:rFonts w:hint="eastAsia" w:ascii="宋体"/>
        </w:rPr>
        <w:t>.2022年获取银行等金融机构融资方面面临的最大问题（可多选）：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□银行服务民营企业的能力有限   □银行更愿意贷款给国有企业而不是民营企业</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□企业经营管理不规范  □企业缺乏足够的抵押和担保 □贷款周期太短，需要过桥倒贷 </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□贷款利率高  □贷款中间环节存在不合理收费</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□政府性融资担保难获得，费率高或存在反担保等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□银行信贷审核趋紧 □银行出现不合理的抽贷、断贷现象 □其他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ascii="宋体"/>
        </w:rPr>
        <w:t>5</w:t>
      </w:r>
      <w:r>
        <w:rPr>
          <w:rFonts w:hint="eastAsia" w:ascii="宋体"/>
        </w:rPr>
        <w:t>.2022年获取资本市场融资面临的最大问题（可多选）：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hint="eastAsia" w:ascii="宋体"/>
        </w:rPr>
      </w:pPr>
      <w:r>
        <w:rPr>
          <w:rFonts w:hint="eastAsia" w:ascii="宋体"/>
        </w:rPr>
        <w:t>□股票市场融资难度大（</w:t>
      </w:r>
      <w:r>
        <w:rPr>
          <w:rFonts w:hint="eastAsia" w:ascii="宋体"/>
          <w:sz w:val="21"/>
        </w:rPr>
        <w:fldChar w:fldCharType="begin"/>
      </w:r>
      <w:r>
        <w:rPr>
          <w:rFonts w:hint="eastAsia" w:ascii="宋体"/>
          <w:sz w:val="21"/>
        </w:rPr>
        <w:instrText xml:space="preserve">eq \o\ac(○,1)</w:instrText>
      </w:r>
      <w:r>
        <w:rPr>
          <w:rFonts w:hint="eastAsia" w:ascii="宋体"/>
          <w:sz w:val="21"/>
        </w:rPr>
        <w:fldChar w:fldCharType="end"/>
      </w:r>
      <w:r>
        <w:rPr>
          <w:rFonts w:hint="eastAsia" w:ascii="宋体"/>
        </w:rPr>
        <w:t xml:space="preserve">首发上市条件门槛高  </w:t>
      </w:r>
      <w:r>
        <w:rPr>
          <w:rFonts w:hint="eastAsia" w:ascii="宋体"/>
          <w:sz w:val="21"/>
        </w:rPr>
        <w:fldChar w:fldCharType="begin"/>
      </w:r>
      <w:r>
        <w:rPr>
          <w:rFonts w:hint="eastAsia" w:ascii="宋体"/>
          <w:sz w:val="21"/>
        </w:rPr>
        <w:instrText xml:space="preserve">eq \o\ac(○,2)</w:instrText>
      </w:r>
      <w:r>
        <w:rPr>
          <w:rFonts w:hint="eastAsia" w:ascii="宋体"/>
          <w:sz w:val="21"/>
        </w:rPr>
        <w:fldChar w:fldCharType="end"/>
      </w:r>
      <w:r>
        <w:rPr>
          <w:rFonts w:hint="eastAsia" w:ascii="宋体"/>
        </w:rPr>
        <w:t xml:space="preserve">首发上市审核时间长  </w:t>
      </w:r>
      <w:r>
        <w:rPr>
          <w:rFonts w:hint="eastAsia" w:ascii="宋体"/>
          <w:sz w:val="21"/>
        </w:rPr>
        <w:fldChar w:fldCharType="begin"/>
      </w:r>
      <w:r>
        <w:rPr>
          <w:rFonts w:hint="eastAsia" w:ascii="宋体"/>
          <w:sz w:val="21"/>
        </w:rPr>
        <w:instrText xml:space="preserve">eq \o\ac(○,3)</w:instrText>
      </w:r>
      <w:r>
        <w:rPr>
          <w:rFonts w:hint="eastAsia" w:ascii="宋体"/>
          <w:sz w:val="21"/>
        </w:rPr>
        <w:fldChar w:fldCharType="end"/>
      </w:r>
      <w:r>
        <w:rPr>
          <w:rFonts w:hint="eastAsia" w:ascii="宋体"/>
        </w:rPr>
        <w:t>已上市企业</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再融资审核时间长 </w:t>
      </w:r>
      <w:r>
        <w:rPr>
          <w:rFonts w:hint="eastAsia" w:ascii="宋体"/>
          <w:sz w:val="21"/>
        </w:rPr>
        <w:fldChar w:fldCharType="begin"/>
      </w:r>
      <w:r>
        <w:rPr>
          <w:rFonts w:hint="eastAsia" w:ascii="宋体"/>
          <w:sz w:val="21"/>
        </w:rPr>
        <w:instrText xml:space="preserve">eq \o\ac(○,4)</w:instrText>
      </w:r>
      <w:r>
        <w:rPr>
          <w:rFonts w:hint="eastAsia" w:ascii="宋体"/>
          <w:sz w:val="21"/>
        </w:rPr>
        <w:fldChar w:fldCharType="end"/>
      </w:r>
      <w:r>
        <w:rPr>
          <w:rFonts w:hint="eastAsia" w:ascii="宋体"/>
        </w:rPr>
        <w:t>其它）</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□债</w:t>
      </w:r>
      <w:r>
        <w:rPr>
          <w:rFonts w:hint="eastAsia" w:ascii="宋体"/>
          <w:spacing w:val="-11"/>
          <w:sz w:val="21"/>
        </w:rPr>
        <w:t>券市场融资难度大（</w:t>
      </w:r>
      <w:r>
        <w:rPr>
          <w:rFonts w:hint="eastAsia" w:ascii="宋体"/>
          <w:spacing w:val="-11"/>
          <w:sz w:val="21"/>
        </w:rPr>
        <w:fldChar w:fldCharType="begin"/>
      </w:r>
      <w:r>
        <w:rPr>
          <w:rFonts w:hint="eastAsia" w:ascii="宋体"/>
          <w:spacing w:val="-11"/>
          <w:sz w:val="21"/>
        </w:rPr>
        <w:instrText xml:space="preserve">eq \o\ac(○,1)</w:instrText>
      </w:r>
      <w:r>
        <w:rPr>
          <w:rFonts w:hint="eastAsia" w:ascii="宋体"/>
          <w:spacing w:val="-11"/>
          <w:sz w:val="21"/>
        </w:rPr>
        <w:fldChar w:fldCharType="end"/>
      </w:r>
      <w:r>
        <w:rPr>
          <w:rFonts w:hint="eastAsia" w:ascii="宋体"/>
          <w:spacing w:val="-11"/>
          <w:sz w:val="21"/>
        </w:rPr>
        <w:t xml:space="preserve">融资门槛高，融资条件苛刻 </w:t>
      </w:r>
      <w:r>
        <w:rPr>
          <w:rFonts w:hint="eastAsia" w:ascii="宋体"/>
          <w:spacing w:val="-11"/>
          <w:sz w:val="21"/>
        </w:rPr>
        <w:fldChar w:fldCharType="begin"/>
      </w:r>
      <w:r>
        <w:rPr>
          <w:rFonts w:hint="eastAsia" w:ascii="宋体"/>
          <w:spacing w:val="-11"/>
          <w:sz w:val="21"/>
        </w:rPr>
        <w:instrText xml:space="preserve">eq \o\ac(○,2)</w:instrText>
      </w:r>
      <w:r>
        <w:rPr>
          <w:rFonts w:hint="eastAsia" w:ascii="宋体"/>
          <w:spacing w:val="-11"/>
          <w:sz w:val="21"/>
        </w:rPr>
        <w:fldChar w:fldCharType="end"/>
      </w:r>
      <w:r>
        <w:rPr>
          <w:rFonts w:hint="eastAsia" w:ascii="宋体"/>
          <w:spacing w:val="-11"/>
          <w:sz w:val="21"/>
        </w:rPr>
        <w:t xml:space="preserve">品种较单一  </w:t>
      </w:r>
      <w:r>
        <w:rPr>
          <w:rFonts w:hint="eastAsia" w:ascii="宋体"/>
          <w:spacing w:val="-11"/>
          <w:sz w:val="21"/>
        </w:rPr>
        <w:fldChar w:fldCharType="begin"/>
      </w:r>
      <w:r>
        <w:rPr>
          <w:rFonts w:hint="eastAsia" w:ascii="宋体"/>
          <w:spacing w:val="-11"/>
          <w:sz w:val="21"/>
        </w:rPr>
        <w:instrText xml:space="preserve">eq \o\ac(○,3)</w:instrText>
      </w:r>
      <w:r>
        <w:rPr>
          <w:rFonts w:hint="eastAsia" w:ascii="宋体"/>
          <w:spacing w:val="-11"/>
          <w:sz w:val="21"/>
        </w:rPr>
        <w:fldChar w:fldCharType="end"/>
      </w:r>
      <w:r>
        <w:rPr>
          <w:rFonts w:hint="eastAsia" w:ascii="宋体"/>
          <w:spacing w:val="-11"/>
          <w:sz w:val="21"/>
        </w:rPr>
        <w:t>企业债券发行规模小）</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□市场对民营企业债券接受度降低  □受限于所处行业，资本市场投资意愿不高</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□投资者对民营企业的投资意愿不高  </w:t>
      </w:r>
      <w:r>
        <w:rPr>
          <w:rFonts w:hint="eastAsia" w:ascii="宋体"/>
        </w:rPr>
        <w:sym w:font="Wingdings 2" w:char="00A3"/>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ascii="宋体"/>
        </w:rPr>
        <w:t>6</w:t>
      </w:r>
      <w:r>
        <w:rPr>
          <w:rFonts w:hint="eastAsia" w:ascii="宋体"/>
        </w:rPr>
        <w:t>.希望政府在融资方面提供哪些支持？（可多选）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□加大银行对民营企业的信贷力度和信贷额度</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□加大银行对民营企业的长期贷款业务的投放</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□同等条件下，实现民营企业与国企政策的一致性</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□出台针对企业不同融资需求的差异化融资政策</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□对于暂时出现困难但经营正常的民营企业，提供如延期或展期等服务</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□加快首发上市及再融资审核进度   □政府加大扶持项目资金力度</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□增加或创新民营企业贷款担保方式及抵质押物类型   □其他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ascii="宋体"/>
        </w:rPr>
        <w:t>7</w:t>
      </w:r>
      <w:r>
        <w:rPr>
          <w:rFonts w:hint="eastAsia" w:ascii="宋体"/>
        </w:rPr>
        <w:t>.2022年企业的营商环境发生哪些改善？（可多选）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sym w:font="Wingdings 2" w:char="00A3"/>
      </w:r>
      <w:r>
        <w:rPr>
          <w:rFonts w:hint="eastAsia" w:ascii="宋体"/>
        </w:rPr>
        <w:t xml:space="preserve">土地、劳动力、水电气等要素支撑有所改善           </w:t>
      </w:r>
      <w:r>
        <w:rPr>
          <w:rFonts w:ascii="宋体"/>
        </w:rPr>
        <w:t xml:space="preserve"> </w:t>
      </w:r>
      <w:r>
        <w:rPr>
          <w:rFonts w:hint="eastAsia" w:ascii="宋体"/>
        </w:rPr>
        <w:t>□融资支持有所改善</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□市场准入有所改善     □市场信用体系建设有所改善 </w:t>
      </w:r>
      <w:r>
        <w:rPr>
          <w:rFonts w:ascii="宋体"/>
        </w:rPr>
        <w:t xml:space="preserve"> </w:t>
      </w:r>
      <w:r>
        <w:rPr>
          <w:rFonts w:hint="eastAsia" w:ascii="宋体"/>
        </w:rPr>
        <w:t xml:space="preserve"> □市场监管进一步加强</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□产权保护有所改善     □政府诚信有所改善        </w:t>
      </w:r>
      <w:r>
        <w:rPr>
          <w:rFonts w:ascii="宋体"/>
        </w:rPr>
        <w:t xml:space="preserve"> </w:t>
      </w:r>
      <w:r>
        <w:rPr>
          <w:rFonts w:hint="eastAsia" w:ascii="宋体"/>
        </w:rPr>
        <w:t xml:space="preserve">  □税费负担有所降低</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sym w:font="Wingdings 2" w:char="00A3"/>
      </w:r>
      <w:r>
        <w:rPr>
          <w:rFonts w:hint="eastAsia" w:ascii="宋体"/>
        </w:rPr>
        <w:t xml:space="preserve">“亲”“清”政商关系进一步确立                 </w:t>
      </w:r>
      <w:r>
        <w:rPr>
          <w:rFonts w:ascii="宋体"/>
        </w:rPr>
        <w:t xml:space="preserve"> </w:t>
      </w:r>
      <w:r>
        <w:rPr>
          <w:rFonts w:hint="eastAsia" w:ascii="宋体"/>
        </w:rPr>
        <w:t xml:space="preserve">   </w:t>
      </w:r>
      <w:r>
        <w:rPr>
          <w:rFonts w:hint="eastAsia" w:ascii="宋体"/>
        </w:rPr>
        <w:sym w:font="Wingdings 2" w:char="00A3"/>
      </w:r>
      <w:r>
        <w:rPr>
          <w:rFonts w:hint="eastAsia" w:ascii="宋体"/>
        </w:rPr>
        <w:t>政府企业服务力度加大</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sym w:font="Wingdings 2" w:char="00A3"/>
      </w:r>
      <w:r>
        <w:rPr>
          <w:rFonts w:hint="eastAsia" w:ascii="宋体"/>
        </w:rPr>
        <w:t xml:space="preserve">司法公正进一步加强    </w:t>
      </w:r>
      <w:r>
        <w:rPr>
          <w:rFonts w:hint="eastAsia" w:ascii="宋体"/>
        </w:rPr>
        <w:sym w:font="Wingdings 2" w:char="00A3"/>
      </w:r>
      <w:r>
        <w:rPr>
          <w:rFonts w:hint="eastAsia" w:ascii="宋体"/>
        </w:rPr>
        <w:t xml:space="preserve">涉企执法更加公正    </w:t>
      </w:r>
      <w:r>
        <w:rPr>
          <w:rFonts w:ascii="宋体"/>
        </w:rPr>
        <w:t xml:space="preserve"> </w:t>
      </w:r>
      <w:r>
        <w:rPr>
          <w:rFonts w:hint="eastAsia" w:ascii="宋体"/>
        </w:rPr>
        <w:t xml:space="preserve">     </w:t>
      </w:r>
      <w:r>
        <w:rPr>
          <w:rFonts w:hint="eastAsia" w:ascii="宋体"/>
        </w:rPr>
        <w:sym w:font="Wingdings 2" w:char="00A3"/>
      </w:r>
      <w:r>
        <w:rPr>
          <w:rFonts w:hint="eastAsia" w:ascii="宋体"/>
        </w:rPr>
        <w:t>企业维权难度降低</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sym w:font="Wingdings 2" w:char="00A3"/>
      </w:r>
      <w:r>
        <w:rPr>
          <w:rFonts w:hint="eastAsia" w:ascii="宋体"/>
        </w:rPr>
        <w:t>有利于民营经济发展的舆论氛围进一步加强   □有利于科技创新的氛围进一步加强</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bCs/>
        </w:rPr>
      </w:pPr>
      <w:r>
        <w:rPr>
          <w:rFonts w:hint="eastAsia" w:ascii="宋体"/>
          <w:bCs/>
        </w:rPr>
        <w:t>□政府部门和国企拖欠账款清欠工作成效显著</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ascii="宋体"/>
        </w:rPr>
        <w:t>8</w:t>
      </w:r>
      <w:r>
        <w:rPr>
          <w:rFonts w:hint="eastAsia" w:ascii="宋体"/>
        </w:rPr>
        <w:t>.2022年企业在哪些方面得到具体纾困扶持？（可多选）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□普惠金融产品   </w:t>
      </w:r>
      <w:r>
        <w:rPr>
          <w:rFonts w:ascii="宋体"/>
        </w:rPr>
        <w:t xml:space="preserve">   </w:t>
      </w:r>
      <w:r>
        <w:rPr>
          <w:rFonts w:hint="eastAsia" w:ascii="宋体"/>
        </w:rPr>
        <w:t xml:space="preserve">□纾困专项债 </w:t>
      </w:r>
      <w:r>
        <w:rPr>
          <w:rFonts w:ascii="宋体"/>
        </w:rPr>
        <w:t xml:space="preserve">   </w:t>
      </w:r>
      <w:r>
        <w:rPr>
          <w:rFonts w:hint="eastAsia" w:ascii="宋体"/>
        </w:rPr>
        <w:t xml:space="preserve">  □纾困专项基金</w:t>
      </w:r>
      <w:r>
        <w:rPr>
          <w:rFonts w:ascii="宋体"/>
        </w:rPr>
        <w:t xml:space="preserve">    </w:t>
      </w:r>
      <w:r>
        <w:rPr>
          <w:rFonts w:hint="eastAsia" w:ascii="宋体"/>
        </w:rPr>
        <w:t xml:space="preserve">  □地方专项救助资金</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□国企对民企帮扶计划  </w:t>
      </w:r>
      <w:r>
        <w:rPr>
          <w:rFonts w:ascii="宋体"/>
        </w:rPr>
        <w:t xml:space="preserve">        </w:t>
      </w:r>
      <w:r>
        <w:rPr>
          <w:rFonts w:hint="eastAsia" w:ascii="宋体"/>
        </w:rPr>
        <w:t xml:space="preserve">□国有资本的财务投资   </w:t>
      </w:r>
      <w:r>
        <w:rPr>
          <w:rFonts w:ascii="宋体"/>
        </w:rPr>
        <w:t xml:space="preserve">     </w:t>
      </w:r>
      <w:r>
        <w:rPr>
          <w:rFonts w:hint="eastAsia" w:ascii="宋体"/>
        </w:rPr>
        <w:t>□政策性融资担保</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□金融机构贷款展期、延期   </w:t>
      </w:r>
      <w:r>
        <w:rPr>
          <w:rFonts w:ascii="宋体"/>
        </w:rPr>
        <w:t xml:space="preserve">   </w:t>
      </w:r>
      <w:r>
        <w:rPr>
          <w:rFonts w:hint="eastAsia" w:ascii="宋体"/>
        </w:rPr>
        <w:t xml:space="preserve">□延期缴纳税款    </w:t>
      </w:r>
      <w:r>
        <w:rPr>
          <w:rFonts w:ascii="宋体"/>
        </w:rPr>
        <w:t xml:space="preserve">          </w:t>
      </w:r>
      <w:r>
        <w:rPr>
          <w:rFonts w:hint="eastAsia" w:ascii="宋体"/>
        </w:rPr>
        <w:t>□未得到相关支持</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ascii="宋体"/>
        </w:rPr>
        <w:t>9</w:t>
      </w:r>
      <w:r>
        <w:rPr>
          <w:rFonts w:hint="eastAsia" w:ascii="宋体"/>
        </w:rPr>
        <w:t>.2022年企业在哪些方面实现了减税降费？（可多选）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sym w:font="Wingdings 2" w:char="00A3"/>
      </w:r>
      <w:r>
        <w:rPr>
          <w:rFonts w:hint="eastAsia" w:ascii="宋体"/>
        </w:rPr>
        <w:t>增值税</w:t>
      </w:r>
      <w:r>
        <w:rPr>
          <w:rFonts w:ascii="宋体"/>
        </w:rPr>
        <w:t xml:space="preserve">    </w:t>
      </w:r>
      <w:r>
        <w:rPr>
          <w:rFonts w:hint="eastAsia" w:ascii="宋体"/>
        </w:rPr>
        <w:t xml:space="preserve"> </w:t>
      </w:r>
      <w:r>
        <w:rPr>
          <w:rFonts w:ascii="宋体"/>
        </w:rPr>
        <w:t xml:space="preserve"> </w:t>
      </w:r>
      <w:r>
        <w:rPr>
          <w:rFonts w:hint="eastAsia" w:ascii="宋体"/>
        </w:rPr>
        <w:t>□应纳税所得额</w:t>
      </w:r>
      <w:r>
        <w:rPr>
          <w:rFonts w:ascii="宋体"/>
        </w:rPr>
        <w:t xml:space="preserve">  </w:t>
      </w:r>
      <w:r>
        <w:rPr>
          <w:rFonts w:hint="eastAsia" w:ascii="宋体"/>
        </w:rPr>
        <w:t xml:space="preserve"> </w:t>
      </w:r>
      <w:r>
        <w:rPr>
          <w:rFonts w:ascii="宋体"/>
        </w:rPr>
        <w:t xml:space="preserve">   </w:t>
      </w:r>
      <w:r>
        <w:rPr>
          <w:rFonts w:hint="eastAsia" w:ascii="宋体"/>
        </w:rPr>
        <w:t xml:space="preserve">□出口退税 </w:t>
      </w:r>
      <w:r>
        <w:rPr>
          <w:rFonts w:ascii="宋体"/>
        </w:rPr>
        <w:t xml:space="preserve">     </w:t>
      </w:r>
      <w:r>
        <w:rPr>
          <w:rFonts w:hint="eastAsia" w:ascii="宋体"/>
        </w:rPr>
        <w:t>□研发费用税前加计扣除</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□社保费缴费基数／范围、费率、缓缴等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sym w:font="Wingdings 2" w:char="00A3"/>
      </w:r>
      <w:r>
        <w:rPr>
          <w:rFonts w:hint="eastAsia" w:ascii="宋体"/>
        </w:rPr>
        <w:t xml:space="preserve">电价 </w:t>
      </w:r>
      <w:r>
        <w:rPr>
          <w:rFonts w:ascii="宋体"/>
        </w:rPr>
        <w:t xml:space="preserve">   </w:t>
      </w:r>
      <w:r>
        <w:rPr>
          <w:rFonts w:hint="eastAsia" w:ascii="宋体"/>
        </w:rPr>
        <w:t>□工会经费</w:t>
      </w:r>
      <w:r>
        <w:rPr>
          <w:rFonts w:ascii="宋体"/>
        </w:rPr>
        <w:t xml:space="preserve">   </w:t>
      </w:r>
      <w:r>
        <w:rPr>
          <w:rFonts w:hint="eastAsia" w:ascii="宋体"/>
        </w:rPr>
        <w:t xml:space="preserve"> □附加税 </w:t>
      </w:r>
      <w:r>
        <w:rPr>
          <w:rFonts w:ascii="宋体"/>
        </w:rPr>
        <w:t xml:space="preserve">   </w:t>
      </w:r>
      <w:r>
        <w:rPr>
          <w:rFonts w:hint="eastAsia" w:ascii="宋体"/>
        </w:rPr>
        <w:t xml:space="preserve">□残疾人保障金 </w:t>
      </w:r>
      <w:r>
        <w:rPr>
          <w:rFonts w:ascii="宋体"/>
        </w:rPr>
        <w:t xml:space="preserve">   </w:t>
      </w:r>
      <w:r>
        <w:rPr>
          <w:rFonts w:hint="eastAsia" w:ascii="宋体"/>
        </w:rPr>
        <w:t xml:space="preserve">□其他政府性基金费用 </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□行政事业性收费 </w:t>
      </w:r>
      <w:r>
        <w:rPr>
          <w:rFonts w:ascii="宋体"/>
        </w:rPr>
        <w:t xml:space="preserve">    </w:t>
      </w:r>
      <w:r>
        <w:rPr>
          <w:rFonts w:hint="eastAsia" w:ascii="宋体"/>
        </w:rPr>
        <w:t>□经营服务性收费</w:t>
      </w:r>
      <w:r>
        <w:rPr>
          <w:rFonts w:ascii="宋体"/>
        </w:rPr>
        <w:t xml:space="preserve">  </w:t>
      </w:r>
      <w:r>
        <w:rPr>
          <w:rFonts w:hint="eastAsia" w:ascii="宋体"/>
        </w:rPr>
        <w:t xml:space="preserve"> </w:t>
      </w:r>
      <w:r>
        <w:rPr>
          <w:rFonts w:ascii="宋体"/>
        </w:rPr>
        <w:t xml:space="preserve"> </w:t>
      </w:r>
      <w:r>
        <w:rPr>
          <w:rFonts w:hint="eastAsia" w:ascii="宋体"/>
        </w:rPr>
        <w:t>□其他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ascii="宋体"/>
        </w:rPr>
        <w:t>10</w:t>
      </w:r>
      <w:r>
        <w:rPr>
          <w:rFonts w:hint="eastAsia" w:ascii="宋体"/>
        </w:rPr>
        <w:t>.2022年国家减税降费政策对企业经营的影响主要体现在哪些方面（可多选）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□生产成本下降</w:t>
      </w:r>
      <w:r>
        <w:rPr>
          <w:rFonts w:ascii="宋体"/>
        </w:rPr>
        <w:t xml:space="preserve">   </w:t>
      </w:r>
      <w:r>
        <w:rPr>
          <w:rFonts w:hint="eastAsia" w:ascii="宋体"/>
        </w:rPr>
        <w:t xml:space="preserve"> □营业利润增加</w:t>
      </w:r>
      <w:r>
        <w:rPr>
          <w:rFonts w:ascii="宋体"/>
        </w:rPr>
        <w:t xml:space="preserve">   </w:t>
      </w:r>
      <w:r>
        <w:rPr>
          <w:rFonts w:hint="eastAsia" w:ascii="宋体"/>
        </w:rPr>
        <w:t xml:space="preserve"> □企业承担社保下降 </w:t>
      </w:r>
      <w:r>
        <w:rPr>
          <w:rFonts w:ascii="宋体"/>
        </w:rPr>
        <w:t xml:space="preserve">   </w:t>
      </w:r>
      <w:r>
        <w:rPr>
          <w:rFonts w:hint="eastAsia" w:ascii="宋体"/>
        </w:rPr>
        <w:t>□研发费用加计扣除</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□出口退税增加</w:t>
      </w:r>
      <w:r>
        <w:rPr>
          <w:rFonts w:ascii="宋体"/>
        </w:rPr>
        <w:t xml:space="preserve">   </w:t>
      </w:r>
      <w:r>
        <w:rPr>
          <w:rFonts w:hint="eastAsia" w:ascii="宋体"/>
        </w:rPr>
        <w:t xml:space="preserve"> □其他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hint="eastAsia" w:ascii="宋体"/>
        </w:rPr>
        <w:t>1</w:t>
      </w:r>
      <w:r>
        <w:rPr>
          <w:rFonts w:ascii="宋体"/>
        </w:rPr>
        <w:t>1</w:t>
      </w:r>
      <w:r>
        <w:rPr>
          <w:rFonts w:hint="eastAsia" w:ascii="宋体"/>
        </w:rPr>
        <w:t>.2022年因为政府减税降费政策，企业在哪些方面作出了优化调整（可多选）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□加大研发费用投入 </w:t>
      </w:r>
      <w:r>
        <w:rPr>
          <w:rFonts w:ascii="宋体"/>
        </w:rPr>
        <w:t xml:space="preserve">  </w:t>
      </w:r>
      <w:r>
        <w:rPr>
          <w:rFonts w:hint="eastAsia" w:ascii="宋体"/>
        </w:rPr>
        <w:t xml:space="preserve">□优化员工结构，尤其是研发队伍 </w:t>
      </w:r>
      <w:r>
        <w:rPr>
          <w:rFonts w:ascii="宋体"/>
        </w:rPr>
        <w:t xml:space="preserve">    </w:t>
      </w:r>
      <w:r>
        <w:rPr>
          <w:rFonts w:hint="eastAsia" w:ascii="宋体"/>
        </w:rPr>
        <w:t>□加大新增投资</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□提升产品、服务质量 □提升企业附加值（产品及服务等） □进一步拓展市场 □其他</w:t>
      </w:r>
    </w:p>
    <w:p>
      <w:pPr>
        <w:keepNext w:val="0"/>
        <w:keepLines w:val="0"/>
        <w:pageBreakBefore w:val="0"/>
        <w:widowControl w:val="0"/>
        <w:kinsoku/>
        <w:wordWrap/>
        <w:overflowPunct/>
        <w:topLinePunct w:val="0"/>
        <w:autoSpaceDE/>
        <w:autoSpaceDN/>
        <w:bidi w:val="0"/>
        <w:adjustRightInd/>
        <w:snapToGrid/>
        <w:spacing w:line="460" w:lineRule="exact"/>
        <w:ind w:left="0" w:firstLine="420" w:firstLineChars="200"/>
        <w:textAlignment w:val="auto"/>
        <w:rPr>
          <w:rFonts w:ascii="宋体"/>
        </w:rPr>
      </w:pPr>
      <w:r>
        <w:rPr>
          <w:rFonts w:hint="eastAsia" w:ascii="宋体"/>
        </w:rPr>
        <w:t>1</w:t>
      </w:r>
      <w:r>
        <w:rPr>
          <w:rFonts w:ascii="宋体"/>
        </w:rPr>
        <w:t>2</w:t>
      </w:r>
      <w:r>
        <w:rPr>
          <w:rFonts w:hint="eastAsia" w:ascii="宋体"/>
        </w:rPr>
        <w:t>.希望政府未来在减税降费哪些方面进一步完善（可多选）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□进一步减免税收、降低税率   □进一步降低社保缴费基数、缴存费率</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spacing w:val="-11"/>
          <w:sz w:val="21"/>
        </w:rPr>
      </w:pPr>
      <w:r>
        <w:rPr>
          <w:rFonts w:hint="eastAsia" w:ascii="宋体"/>
        </w:rPr>
        <w:t>□降</w:t>
      </w:r>
      <w:r>
        <w:rPr>
          <w:rFonts w:hint="eastAsia" w:ascii="宋体"/>
          <w:spacing w:val="-11"/>
          <w:sz w:val="21"/>
        </w:rPr>
        <w:t>低工会经费   □进一步优化残疾人保障金征收政策（减免额、免征企业范围、免征年限等）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□进一步优化电价，降低企业用电成本  □统筹安排税费改革，合理调整税费种类设置</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□进一步降低物流运输成本（能源价格，及公路、铁路、机场、港口等）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□进一步停征或取消行政事业性收费项目范围、降低收费标准</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□产业链上下游政策优惠统筹安排（做到减税降费真正到位，避免出现税收优惠的转嫁等）</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hint="eastAsia" w:ascii="宋体"/>
        </w:rPr>
      </w:pPr>
      <w:r>
        <w:rPr>
          <w:rFonts w:hint="eastAsia" w:ascii="宋体"/>
        </w:rPr>
        <w:t>□加快出台鼓励企业创新的税收优惠政策（</w:t>
      </w:r>
      <w:r>
        <w:rPr>
          <w:rFonts w:hint="eastAsia" w:ascii="宋体"/>
          <w:sz w:val="21"/>
        </w:rPr>
        <w:fldChar w:fldCharType="begin"/>
      </w:r>
      <w:r>
        <w:rPr>
          <w:rFonts w:hint="eastAsia" w:ascii="宋体"/>
          <w:sz w:val="21"/>
        </w:rPr>
        <w:instrText xml:space="preserve">eq \o\ac(○,1)</w:instrText>
      </w:r>
      <w:r>
        <w:rPr>
          <w:rFonts w:hint="eastAsia" w:ascii="宋体"/>
          <w:sz w:val="21"/>
        </w:rPr>
        <w:fldChar w:fldCharType="end"/>
      </w:r>
      <w:r>
        <w:rPr>
          <w:rFonts w:hint="eastAsia" w:ascii="宋体"/>
        </w:rPr>
        <w:t xml:space="preserve">计提科技开发风险准备金 </w:t>
      </w:r>
      <w:r>
        <w:rPr>
          <w:rFonts w:hint="eastAsia" w:ascii="宋体"/>
          <w:sz w:val="21"/>
        </w:rPr>
        <w:fldChar w:fldCharType="begin"/>
      </w:r>
      <w:r>
        <w:rPr>
          <w:rFonts w:hint="eastAsia" w:ascii="宋体"/>
          <w:sz w:val="21"/>
        </w:rPr>
        <w:instrText xml:space="preserve">eq \o\ac(○,2)</w:instrText>
      </w:r>
      <w:r>
        <w:rPr>
          <w:rFonts w:hint="eastAsia" w:ascii="宋体"/>
          <w:sz w:val="21"/>
        </w:rPr>
        <w:fldChar w:fldCharType="end"/>
      </w:r>
      <w:r>
        <w:rPr>
          <w:rFonts w:hint="eastAsia" w:ascii="宋体"/>
        </w:rPr>
        <w:t>新技术产业化</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hint="eastAsia" w:ascii="宋体"/>
        </w:rPr>
      </w:pPr>
      <w:r>
        <w:rPr>
          <w:rFonts w:hint="eastAsia" w:ascii="宋体"/>
        </w:rPr>
        <w:t xml:space="preserve">资产投资免税制度 </w:t>
      </w:r>
      <w:r>
        <w:rPr>
          <w:rFonts w:hint="eastAsia" w:ascii="宋体"/>
          <w:sz w:val="21"/>
        </w:rPr>
        <w:fldChar w:fldCharType="begin"/>
      </w:r>
      <w:r>
        <w:rPr>
          <w:rFonts w:hint="eastAsia" w:ascii="宋体"/>
          <w:sz w:val="21"/>
        </w:rPr>
        <w:instrText xml:space="preserve">eq \o\ac(○,3)</w:instrText>
      </w:r>
      <w:r>
        <w:rPr>
          <w:rFonts w:hint="eastAsia" w:ascii="宋体"/>
          <w:sz w:val="21"/>
        </w:rPr>
        <w:fldChar w:fldCharType="end"/>
      </w:r>
      <w:r>
        <w:rPr>
          <w:rFonts w:hint="eastAsia" w:ascii="宋体"/>
        </w:rPr>
        <w:t xml:space="preserve">对企业创新活动出现亏损的减免税支持力度 </w:t>
      </w:r>
      <w:r>
        <w:rPr>
          <w:rFonts w:hint="eastAsia" w:ascii="宋体"/>
          <w:sz w:val="21"/>
        </w:rPr>
        <w:fldChar w:fldCharType="begin"/>
      </w:r>
      <w:r>
        <w:rPr>
          <w:rFonts w:hint="eastAsia" w:ascii="宋体"/>
          <w:sz w:val="21"/>
        </w:rPr>
        <w:instrText xml:space="preserve">eq \o\ac(○,4)</w:instrText>
      </w:r>
      <w:r>
        <w:rPr>
          <w:rFonts w:hint="eastAsia" w:ascii="宋体"/>
          <w:sz w:val="21"/>
        </w:rPr>
        <w:fldChar w:fldCharType="end"/>
      </w:r>
      <w:r>
        <w:rPr>
          <w:rFonts w:hint="eastAsia" w:ascii="宋体"/>
        </w:rPr>
        <w:t>对创新平台、创投企</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 xml:space="preserve">业的税收优惠力度 </w:t>
      </w:r>
      <w:r>
        <w:rPr>
          <w:rFonts w:hint="eastAsia" w:ascii="宋体"/>
          <w:sz w:val="21"/>
        </w:rPr>
        <w:fldChar w:fldCharType="begin"/>
      </w:r>
      <w:r>
        <w:rPr>
          <w:rFonts w:hint="eastAsia" w:ascii="宋体"/>
          <w:sz w:val="21"/>
        </w:rPr>
        <w:instrText xml:space="preserve">eq \o\ac(○,5)</w:instrText>
      </w:r>
      <w:r>
        <w:rPr>
          <w:rFonts w:hint="eastAsia" w:ascii="宋体"/>
          <w:sz w:val="21"/>
        </w:rPr>
        <w:fldChar w:fldCharType="end"/>
      </w:r>
      <w:r>
        <w:rPr>
          <w:rFonts w:hint="eastAsia" w:ascii="宋体"/>
        </w:rPr>
        <w:t>其它）</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□进一步</w:t>
      </w:r>
      <w:r>
        <w:rPr>
          <w:rFonts w:hint="eastAsia" w:ascii="宋体"/>
          <w:spacing w:val="-11"/>
          <w:sz w:val="21"/>
        </w:rPr>
        <w:t>优化税收征管程序，优化办税服务（简并优化纳税申报、积极推进异地纳税的便利化等</w:t>
      </w:r>
      <w:r>
        <w:rPr>
          <w:rFonts w:hint="eastAsia" w:ascii="宋体"/>
        </w:rPr>
        <w:t>）</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ascii="宋体"/>
        </w:rPr>
      </w:pPr>
      <w:r>
        <w:rPr>
          <w:rFonts w:hint="eastAsia" w:ascii="宋体"/>
        </w:rPr>
        <w:t>□进一步加大政策宣传，提高税务主管部门税收减免服务的主动性</w:t>
      </w:r>
    </w:p>
    <w:p>
      <w:pPr>
        <w:keepNext w:val="0"/>
        <w:keepLines w:val="0"/>
        <w:pageBreakBefore w:val="0"/>
        <w:widowControl w:val="0"/>
        <w:kinsoku/>
        <w:wordWrap/>
        <w:overflowPunct/>
        <w:topLinePunct w:val="0"/>
        <w:autoSpaceDE/>
        <w:autoSpaceDN/>
        <w:bidi w:val="0"/>
        <w:adjustRightInd/>
        <w:snapToGrid/>
        <w:spacing w:line="460" w:lineRule="exact"/>
        <w:ind w:left="0" w:firstLine="630" w:firstLineChars="300"/>
        <w:textAlignment w:val="auto"/>
        <w:rPr>
          <w:rFonts w:hint="eastAsia" w:ascii="黑体" w:eastAsia="黑体"/>
          <w:bCs/>
          <w:sz w:val="30"/>
        </w:rPr>
      </w:pPr>
      <w:r>
        <w:rPr>
          <w:rFonts w:hint="eastAsia" w:ascii="宋体"/>
        </w:rPr>
        <w:t>□其他</w:t>
      </w:r>
    </w:p>
    <w:p>
      <w:pPr>
        <w:spacing w:line="360" w:lineRule="auto"/>
        <w:jc w:val="center"/>
        <w:rPr>
          <w:rFonts w:hint="eastAsia" w:ascii="黑体" w:eastAsia="黑体"/>
          <w:bCs/>
          <w:sz w:val="30"/>
        </w:rPr>
      </w:pPr>
      <w:r>
        <w:rPr>
          <w:rFonts w:hint="eastAsia" w:ascii="黑体" w:eastAsia="黑体"/>
          <w:bCs/>
          <w:sz w:val="30"/>
        </w:rPr>
        <w:br w:type="page"/>
      </w:r>
      <w:r>
        <w:rPr>
          <w:rFonts w:hint="eastAsia" w:ascii="黑体" w:eastAsia="黑体"/>
          <w:bCs/>
          <w:sz w:val="30"/>
        </w:rPr>
        <w:t>表</w:t>
      </w:r>
      <w:r>
        <w:rPr>
          <w:rFonts w:hint="eastAsia" w:ascii="黑体" w:eastAsia="黑体"/>
          <w:bCs/>
          <w:sz w:val="30"/>
          <w:lang w:eastAsia="zh-CN"/>
        </w:rPr>
        <w:t>三</w:t>
      </w:r>
      <w:r>
        <w:rPr>
          <w:rFonts w:hint="eastAsia" w:ascii="黑体" w:eastAsia="黑体"/>
          <w:bCs/>
          <w:sz w:val="30"/>
        </w:rPr>
        <w:t>：202</w:t>
      </w:r>
      <w:r>
        <w:rPr>
          <w:rFonts w:ascii="黑体" w:eastAsia="黑体"/>
          <w:bCs/>
          <w:sz w:val="30"/>
        </w:rPr>
        <w:t>2</w:t>
      </w:r>
      <w:r>
        <w:rPr>
          <w:rFonts w:hint="eastAsia" w:ascii="黑体" w:eastAsia="黑体"/>
          <w:bCs/>
          <w:sz w:val="30"/>
        </w:rPr>
        <w:t>年度企业国际化发展水平调研表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eastAsia="宋体" w:cs="宋体"/>
          <w:bCs/>
          <w:sz w:val="24"/>
          <w:szCs w:val="24"/>
          <w:lang w:eastAsia="zh-CN"/>
        </w:rPr>
      </w:pPr>
      <w:r>
        <w:rPr>
          <w:rFonts w:hint="eastAsia" w:ascii="宋体" w:eastAsia="宋体" w:cs="宋体"/>
          <w:bCs/>
          <w:sz w:val="24"/>
          <w:szCs w:val="24"/>
          <w:lang w:eastAsia="zh-CN"/>
        </w:rPr>
        <w:t>（无国际化经营项目的企业不需填写本表）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eastAsia="宋体" w:cs="宋体"/>
          <w:bCs/>
          <w:sz w:val="24"/>
          <w:szCs w:val="24"/>
          <w:lang w:val="en-US" w:eastAsia="zh-CN"/>
        </w:rPr>
      </w:pPr>
      <w:r>
        <w:rPr>
          <w:rFonts w:hint="eastAsia" w:ascii="宋体" w:eastAsia="宋体" w:cs="宋体"/>
          <w:bCs/>
          <w:sz w:val="24"/>
          <w:szCs w:val="24"/>
          <w:lang w:eastAsia="zh-CN"/>
        </w:rPr>
        <w:t>企业</w:t>
      </w:r>
      <w:r>
        <w:rPr>
          <w:rFonts w:hint="eastAsia" w:ascii="宋体" w:eastAsia="宋体" w:cs="宋体"/>
          <w:bCs/>
          <w:sz w:val="24"/>
          <w:szCs w:val="24"/>
        </w:rPr>
        <w:t>海外业务负责人</w:t>
      </w:r>
      <w:r>
        <w:rPr>
          <w:rFonts w:hint="eastAsia" w:ascii="宋体" w:eastAsia="宋体" w:cs="宋体"/>
          <w:bCs/>
          <w:sz w:val="24"/>
          <w:szCs w:val="24"/>
          <w:lang w:eastAsia="zh-CN"/>
        </w:rPr>
        <w:t>：</w:t>
      </w:r>
      <w:r>
        <w:rPr>
          <w:rFonts w:hint="eastAsia" w:ascii="宋体" w:eastAsia="宋体" w:cs="宋体"/>
          <w:bCs/>
          <w:sz w:val="24"/>
          <w:szCs w:val="24"/>
          <w:u w:val="single"/>
          <w:lang w:val="en-US" w:eastAsia="zh-CN"/>
        </w:rPr>
        <w:t xml:space="preserve">         </w:t>
      </w:r>
      <w:r>
        <w:rPr>
          <w:rFonts w:hint="eastAsia" w:ascii="宋体" w:eastAsia="宋体" w:cs="宋体"/>
          <w:bCs/>
          <w:sz w:val="24"/>
          <w:szCs w:val="24"/>
          <w:lang w:val="en-US" w:eastAsia="zh-CN"/>
        </w:rPr>
        <w:t xml:space="preserve"> 职务：</w:t>
      </w:r>
      <w:r>
        <w:rPr>
          <w:rFonts w:hint="eastAsia" w:ascii="宋体" w:eastAsia="宋体" w:cs="宋体"/>
          <w:bCs/>
          <w:sz w:val="24"/>
          <w:szCs w:val="24"/>
          <w:u w:val="single"/>
          <w:lang w:val="en-US" w:eastAsia="zh-CN"/>
        </w:rPr>
        <w:t xml:space="preserve">                </w:t>
      </w:r>
      <w:r>
        <w:rPr>
          <w:rFonts w:hint="eastAsia" w:ascii="宋体" w:eastAsia="宋体" w:cs="宋体"/>
          <w:bCs/>
          <w:sz w:val="24"/>
          <w:szCs w:val="24"/>
        </w:rPr>
        <w:t>联系</w:t>
      </w:r>
      <w:r>
        <w:rPr>
          <w:rFonts w:hint="eastAsia" w:ascii="宋体" w:eastAsia="宋体" w:cs="宋体"/>
          <w:bCs/>
          <w:sz w:val="24"/>
          <w:szCs w:val="24"/>
          <w:lang w:eastAsia="zh-CN"/>
        </w:rPr>
        <w:t>电话：</w:t>
      </w:r>
      <w:r>
        <w:rPr>
          <w:rFonts w:hint="eastAsia" w:ascii="宋体" w:eastAsia="宋体" w:cs="宋体"/>
          <w:bCs/>
          <w:sz w:val="24"/>
          <w:szCs w:val="24"/>
          <w:u w:val="single"/>
          <w:lang w:val="en-US" w:eastAsia="zh-CN"/>
        </w:rPr>
        <w:t xml:space="preserve">                </w:t>
      </w:r>
      <w:r>
        <w:rPr>
          <w:rFonts w:hint="eastAsia" w:ascii="宋体" w:eastAsia="宋体" w:cs="宋体"/>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textAlignment w:val="auto"/>
        <w:rPr>
          <w:rFonts w:hint="eastAsia" w:ascii="宋体"/>
          <w:b/>
          <w:bCs/>
          <w:szCs w:val="21"/>
        </w:rPr>
      </w:pPr>
      <w:r>
        <w:rPr>
          <w:rFonts w:hint="eastAsia" w:ascii="宋体"/>
          <w:b/>
          <w:bCs/>
          <w:szCs w:val="21"/>
        </w:rPr>
        <w:t>一、国际化发展基本情况</w:t>
      </w:r>
    </w:p>
    <w:tbl>
      <w:tblPr>
        <w:tblStyle w:val="11"/>
        <w:tblW w:w="9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41"/>
        <w:gridCol w:w="2410"/>
        <w:gridCol w:w="2268"/>
        <w:gridCol w:w="2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741"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Cs w:val="21"/>
              </w:rPr>
            </w:pPr>
            <w:r>
              <w:rPr>
                <w:rFonts w:hint="eastAsia" w:ascii="宋体" w:cs="宋体"/>
                <w:szCs w:val="21"/>
              </w:rPr>
              <w:t>境外资产总额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Cs w:val="21"/>
              </w:rPr>
            </w:pPr>
            <w:r>
              <w:rPr>
                <w:rFonts w:hint="eastAsia" w:ascii="宋体" w:cs="宋体"/>
                <w:szCs w:val="21"/>
              </w:rPr>
              <w:t>（万元）</w:t>
            </w:r>
          </w:p>
        </w:tc>
        <w:tc>
          <w:tcPr>
            <w:tcW w:w="2410" w:type="dxa"/>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Cs w:val="21"/>
              </w:rPr>
            </w:pPr>
            <w:r>
              <w:rPr>
                <w:rFonts w:hint="eastAsia" w:ascii="宋体" w:cs="宋体"/>
                <w:szCs w:val="21"/>
              </w:rPr>
              <w:t>境外营收总额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Cs w:val="21"/>
              </w:rPr>
            </w:pPr>
            <w:r>
              <w:rPr>
                <w:rFonts w:hint="eastAsia" w:ascii="宋体" w:cs="宋体"/>
                <w:szCs w:val="21"/>
              </w:rPr>
              <w:t>（万元）</w:t>
            </w:r>
          </w:p>
        </w:tc>
        <w:tc>
          <w:tcPr>
            <w:tcW w:w="2268" w:type="dxa"/>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Cs w:val="21"/>
              </w:rPr>
            </w:pPr>
            <w:r>
              <w:rPr>
                <w:rFonts w:hint="eastAsia" w:ascii="宋体" w:cs="宋体"/>
                <w:szCs w:val="21"/>
              </w:rPr>
              <w:t>境外员工人数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Cs w:val="21"/>
              </w:rPr>
            </w:pPr>
            <w:r>
              <w:rPr>
                <w:rFonts w:hint="eastAsia" w:ascii="宋体" w:cs="宋体"/>
                <w:szCs w:val="21"/>
              </w:rPr>
              <w:t>（人）</w:t>
            </w:r>
          </w:p>
        </w:tc>
        <w:tc>
          <w:tcPr>
            <w:tcW w:w="2086" w:type="dxa"/>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s="宋体"/>
                <w:szCs w:val="21"/>
              </w:rPr>
            </w:pPr>
            <w:r>
              <w:rPr>
                <w:rFonts w:hint="eastAsia" w:ascii="宋体" w:cs="宋体"/>
                <w:szCs w:val="21"/>
              </w:rPr>
              <w:t>境外研发费用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cs="宋体"/>
                <w:szCs w:val="21"/>
              </w:rPr>
            </w:pPr>
            <w:r>
              <w:rPr>
                <w:rFonts w:hint="eastAsia" w:ascii="宋体" w:cs="宋体"/>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exact"/>
          <w:jc w:val="center"/>
        </w:trPr>
        <w:tc>
          <w:tcPr>
            <w:tcW w:w="2741" w:type="dxa"/>
            <w:tcBorders>
              <w:top w:val="nil"/>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c>
          <w:tcPr>
            <w:tcW w:w="2410" w:type="dxa"/>
            <w:tcBorders>
              <w:top w:val="single" w:color="auto" w:sz="4" w:space="0"/>
              <w:left w:val="nil"/>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c>
          <w:tcPr>
            <w:tcW w:w="2268"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c>
          <w:tcPr>
            <w:tcW w:w="2086" w:type="dxa"/>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741" w:type="dxa"/>
            <w:tcBorders>
              <w:top w:val="single" w:color="auto" w:sz="4" w:space="0"/>
              <w:left w:val="single" w:color="auto" w:sz="4" w:space="0"/>
              <w:bottom w:val="nil"/>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rFonts w:hint="eastAsia"/>
                <w:szCs w:val="21"/>
              </w:rPr>
              <w:t>国际有效专利数量（件）</w:t>
            </w:r>
          </w:p>
        </w:tc>
        <w:tc>
          <w:tcPr>
            <w:tcW w:w="2410" w:type="dxa"/>
            <w:tcBorders>
              <w:top w:val="single" w:color="auto" w:sz="4" w:space="0"/>
              <w:left w:val="single" w:color="auto" w:sz="4" w:space="0"/>
              <w:bottom w:val="nil"/>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Cs w:val="21"/>
              </w:rPr>
            </w:pPr>
            <w:r>
              <w:rPr>
                <w:rFonts w:hint="eastAsia"/>
                <w:color w:val="000000"/>
                <w:szCs w:val="21"/>
              </w:rPr>
              <w:t>国际有效商标注册量（件）</w:t>
            </w:r>
          </w:p>
        </w:tc>
        <w:tc>
          <w:tcPr>
            <w:tcW w:w="4354" w:type="dxa"/>
            <w:gridSpan w:val="2"/>
            <w:tcBorders>
              <w:top w:val="single" w:color="auto" w:sz="4" w:space="0"/>
              <w:left w:val="single" w:color="auto" w:sz="4" w:space="0"/>
              <w:bottom w:val="nil"/>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szCs w:val="21"/>
              </w:rPr>
            </w:pPr>
            <w:r>
              <w:rPr>
                <w:rFonts w:hint="eastAsia"/>
                <w:color w:val="000000"/>
                <w:szCs w:val="21"/>
              </w:rPr>
              <w:t>企业境外分支机构所涉国家和地区数量（个）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exact"/>
          <w:jc w:val="center"/>
        </w:trPr>
        <w:tc>
          <w:tcPr>
            <w:tcW w:w="2741" w:type="dxa"/>
            <w:tcBorders>
              <w:top w:val="single" w:color="auto" w:sz="4" w:space="0"/>
              <w:left w:val="single" w:color="auto" w:sz="4" w:space="0"/>
              <w:bottom w:val="single" w:color="auto" w:sz="4" w:space="0"/>
              <w:right w:val="single" w:color="000000"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Cs w:val="21"/>
              </w:rPr>
            </w:pPr>
          </w:p>
        </w:tc>
        <w:tc>
          <w:tcPr>
            <w:tcW w:w="2410" w:type="dxa"/>
            <w:tcBorders>
              <w:top w:val="single" w:color="auto" w:sz="4" w:space="0"/>
              <w:left w:val="single" w:color="auto" w:sz="4" w:space="0"/>
              <w:bottom w:val="single" w:color="auto" w:sz="4" w:space="0"/>
              <w:right w:val="single" w:color="auto" w:sz="4" w:space="0"/>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Cs w:val="21"/>
              </w:rPr>
            </w:pPr>
          </w:p>
        </w:tc>
        <w:tc>
          <w:tcPr>
            <w:tcW w:w="4354" w:type="dxa"/>
            <w:gridSpan w:val="2"/>
            <w:tcBorders>
              <w:top w:val="single" w:color="auto" w:sz="4" w:space="0"/>
              <w:left w:val="single" w:color="auto" w:sz="4" w:space="0"/>
              <w:bottom w:val="single" w:color="auto"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Cs w:val="21"/>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b/>
          <w:bCs/>
          <w:szCs w:val="21"/>
        </w:rPr>
      </w:pPr>
      <w:r>
        <w:rPr>
          <w:rFonts w:ascii="黑体" w:eastAsia="黑体"/>
          <w:bCs/>
          <w:szCs w:val="21"/>
        </w:rPr>
        <w:t xml:space="preserve"> </w:t>
      </w:r>
      <w:r>
        <w:rPr>
          <w:rFonts w:hint="eastAsia" w:ascii="黑体" w:eastAsia="黑体"/>
          <w:bCs/>
          <w:szCs w:val="21"/>
          <w:lang w:val="en-US" w:eastAsia="zh-CN"/>
        </w:rPr>
        <w:t xml:space="preserve">   </w:t>
      </w:r>
      <w:r>
        <w:rPr>
          <w:rFonts w:hint="eastAsia" w:ascii="宋体"/>
          <w:b/>
          <w:bCs/>
          <w:szCs w:val="21"/>
        </w:rPr>
        <w:t>二、国际化战略及实施情况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hint="eastAsia" w:ascii="宋体"/>
          <w:bCs/>
          <w:color w:val="auto"/>
          <w:szCs w:val="21"/>
        </w:rPr>
        <w:t>1．企业境外投资的国家（地区）及经营类型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082"/>
        <w:gridCol w:w="1459"/>
        <w:gridCol w:w="209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地区</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已投资</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具体国家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和地区</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bCs/>
                <w:color w:val="auto"/>
                <w:szCs w:val="21"/>
              </w:rPr>
            </w:pPr>
            <w:r>
              <w:rPr>
                <w:rFonts w:hint="eastAsia" w:ascii="宋体"/>
                <w:bCs/>
                <w:color w:val="auto"/>
                <w:szCs w:val="21"/>
              </w:rPr>
              <w:t>境外业务所属行业和代码</w:t>
            </w: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bCs/>
                <w:color w:val="auto"/>
                <w:szCs w:val="21"/>
              </w:rPr>
            </w:pPr>
            <w:r>
              <w:rPr>
                <w:rFonts w:hint="eastAsia" w:ascii="宋体"/>
                <w:bCs/>
                <w:color w:val="auto"/>
                <w:szCs w:val="21"/>
              </w:rPr>
              <w:t>已开展的经营类型（填写代号）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亚洲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r>
              <w:rPr>
                <w:rFonts w:hint="eastAsia" w:ascii="宋体"/>
                <w:bCs/>
                <w:color w:val="auto"/>
                <w:szCs w:val="21"/>
              </w:rPr>
              <w:sym w:font="Wingdings 2" w:char="00A3"/>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欧洲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r>
              <w:rPr>
                <w:rFonts w:hint="eastAsia" w:ascii="宋体"/>
                <w:bCs/>
                <w:color w:val="auto"/>
                <w:szCs w:val="21"/>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北美洲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r>
              <w:rPr>
                <w:rFonts w:hint="eastAsia" w:ascii="宋体"/>
                <w:bCs/>
                <w:color w:val="auto"/>
                <w:szCs w:val="21"/>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南美洲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r>
              <w:rPr>
                <w:rFonts w:hint="eastAsia" w:ascii="宋体"/>
                <w:bCs/>
                <w:color w:val="auto"/>
                <w:szCs w:val="21"/>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非洲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r>
              <w:rPr>
                <w:rFonts w:hint="eastAsia" w:ascii="宋体"/>
                <w:bCs/>
                <w:color w:val="auto"/>
                <w:szCs w:val="21"/>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color w:val="auto"/>
                <w:szCs w:val="21"/>
              </w:rPr>
            </w:pPr>
            <w:r>
              <w:rPr>
                <w:rFonts w:hint="eastAsia" w:ascii="宋体"/>
                <w:bCs/>
                <w:color w:val="auto"/>
                <w:szCs w:val="21"/>
              </w:rPr>
              <w:t>大洋洲</w:t>
            </w:r>
          </w:p>
        </w:tc>
        <w:tc>
          <w:tcPr>
            <w:tcW w:w="10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r>
              <w:rPr>
                <w:rFonts w:hint="eastAsia" w:ascii="宋体"/>
                <w:bCs/>
                <w:color w:val="auto"/>
                <w:szCs w:val="21"/>
              </w:rPr>
              <w:t>□</w:t>
            </w:r>
          </w:p>
        </w:tc>
        <w:tc>
          <w:tcPr>
            <w:tcW w:w="14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color w:val="auto"/>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bCs/>
          <w:color w:val="auto"/>
          <w:szCs w:val="21"/>
        </w:rPr>
      </w:pPr>
      <w:r>
        <w:rPr>
          <w:rFonts w:hint="eastAsia" w:ascii="宋体"/>
          <w:bCs/>
          <w:color w:val="auto"/>
          <w:szCs w:val="21"/>
        </w:rPr>
        <w:t xml:space="preserve">（请在“已投资”列打勾；在“具体国家或地区”列填写名称；在“境外业务所属行业和代码”列，请按照《企业所属行业分类表》填报行业代码；在“已开展的经营类型”列填写代号：①对外投资办厂  ②进行海外并购  ③境外加工装配  ④境外资源开发  ⑤设立境外研发中心  ⑥建立国际营销网络和物流服务网络  ⑦从事国际农业合资合作 ⑧建设境外经济贸易合作区  </w:t>
      </w:r>
      <w:r>
        <w:rPr>
          <w:rFonts w:hint="eastAsia" w:ascii="宋体" w:cs="宋体"/>
          <w:bCs/>
          <w:color w:val="auto"/>
          <w:szCs w:val="21"/>
        </w:rPr>
        <w:t>⑨</w:t>
      </w:r>
      <w:r>
        <w:rPr>
          <w:rFonts w:hint="eastAsia" w:ascii="宋体"/>
          <w:bCs/>
          <w:color w:val="auto"/>
          <w:szCs w:val="21"/>
        </w:rPr>
        <w:t>其他（请说明）</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ascii="宋体"/>
          <w:bCs/>
          <w:szCs w:val="21"/>
        </w:rPr>
        <w:t>2</w:t>
      </w:r>
      <w:r>
        <w:rPr>
          <w:rFonts w:hint="eastAsia" w:ascii="宋体"/>
          <w:bCs/>
          <w:szCs w:val="21"/>
        </w:rPr>
        <w:t>．企业全球员工的构成和分布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976"/>
        <w:gridCol w:w="1844"/>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地区</w:t>
            </w:r>
          </w:p>
        </w:tc>
        <w:tc>
          <w:tcPr>
            <w:tcW w:w="197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Cs/>
                <w:szCs w:val="21"/>
              </w:rPr>
            </w:pPr>
            <w:r>
              <w:rPr>
                <w:rFonts w:hint="eastAsia" w:ascii="宋体"/>
                <w:bCs/>
                <w:szCs w:val="21"/>
              </w:rPr>
              <w:t>已建立分支机构数</w:t>
            </w:r>
          </w:p>
        </w:tc>
        <w:tc>
          <w:tcPr>
            <w:tcW w:w="184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Cs/>
                <w:szCs w:val="21"/>
              </w:rPr>
            </w:pPr>
            <w:r>
              <w:rPr>
                <w:rFonts w:hint="eastAsia" w:ascii="宋体"/>
                <w:bCs/>
                <w:szCs w:val="21"/>
              </w:rPr>
              <w:t>具体国家和地区</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bCs/>
                <w:szCs w:val="21"/>
              </w:rPr>
            </w:pPr>
            <w:r>
              <w:rPr>
                <w:rFonts w:hint="eastAsia" w:ascii="宋体"/>
                <w:bCs/>
                <w:szCs w:val="21"/>
              </w:rPr>
              <w:t>总员工人数</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bCs/>
                <w:szCs w:val="21"/>
              </w:rPr>
            </w:pPr>
            <w:r>
              <w:rPr>
                <w:rFonts w:hint="eastAsia" w:ascii="宋体"/>
                <w:bCs/>
                <w:szCs w:val="21"/>
              </w:rPr>
              <w:t>外籍员工人数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808"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亚洲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（除中国大陆外）</w:t>
            </w:r>
          </w:p>
        </w:tc>
        <w:tc>
          <w:tcPr>
            <w:tcW w:w="197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8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欧洲</w:t>
            </w:r>
          </w:p>
        </w:tc>
        <w:tc>
          <w:tcPr>
            <w:tcW w:w="197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8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北美洲</w:t>
            </w:r>
          </w:p>
        </w:tc>
        <w:tc>
          <w:tcPr>
            <w:tcW w:w="197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8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南美洲</w:t>
            </w:r>
          </w:p>
        </w:tc>
        <w:tc>
          <w:tcPr>
            <w:tcW w:w="197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8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非洲</w:t>
            </w:r>
          </w:p>
        </w:tc>
        <w:tc>
          <w:tcPr>
            <w:tcW w:w="197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8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Cs/>
                <w:szCs w:val="21"/>
              </w:rPr>
            </w:pPr>
            <w:r>
              <w:rPr>
                <w:rFonts w:hint="eastAsia" w:ascii="宋体"/>
                <w:bCs/>
                <w:szCs w:val="21"/>
              </w:rPr>
              <w:t>大洋洲</w:t>
            </w:r>
          </w:p>
        </w:tc>
        <w:tc>
          <w:tcPr>
            <w:tcW w:w="197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8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bCs/>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bCs/>
          <w:szCs w:val="21"/>
        </w:rPr>
      </w:pPr>
      <w:r>
        <w:rPr>
          <w:rFonts w:hint="eastAsia" w:ascii="宋体"/>
          <w:bCs/>
          <w:szCs w:val="21"/>
        </w:rPr>
        <w:t>（“已建立分支机构数”填写在该地区建立的分支机构总数，分支机构是指总公司所属的不具有独立的法人地位的派出机构；“亚洲（除中国大陆外）”填写除去中国大陆外的其他国家和地区的员工构成情况）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ascii="宋体"/>
          <w:bCs/>
          <w:color w:val="auto"/>
          <w:szCs w:val="21"/>
        </w:rPr>
        <w:t>3</w:t>
      </w:r>
      <w:r>
        <w:rPr>
          <w:rFonts w:hint="eastAsia" w:ascii="宋体"/>
          <w:bCs/>
          <w:color w:val="auto"/>
          <w:szCs w:val="21"/>
        </w:rPr>
        <w:t xml:space="preserve">.企业共有海外投资企业（项目） </w:t>
      </w:r>
      <w:r>
        <w:rPr>
          <w:rFonts w:hint="eastAsia" w:ascii="宋体"/>
          <w:bCs/>
          <w:color w:val="auto"/>
          <w:szCs w:val="21"/>
          <w:u w:val="single"/>
        </w:rPr>
        <w:t xml:space="preserve">     </w:t>
      </w:r>
      <w:r>
        <w:rPr>
          <w:rFonts w:hint="eastAsia" w:ascii="宋体"/>
          <w:bCs/>
          <w:color w:val="auto"/>
          <w:szCs w:val="21"/>
        </w:rPr>
        <w:t>家（项）。</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color w:val="auto"/>
          <w:spacing w:val="-6"/>
          <w:sz w:val="21"/>
          <w:szCs w:val="21"/>
        </w:rPr>
      </w:pPr>
      <w:r>
        <w:rPr>
          <w:rFonts w:ascii="宋体"/>
          <w:bCs/>
          <w:color w:val="auto"/>
          <w:szCs w:val="21"/>
        </w:rPr>
        <w:t>4</w:t>
      </w:r>
      <w:r>
        <w:rPr>
          <w:rFonts w:hint="eastAsia" w:ascii="宋体"/>
          <w:bCs/>
          <w:color w:val="auto"/>
          <w:szCs w:val="21"/>
        </w:rPr>
        <w:t>.企业</w:t>
      </w:r>
      <w:r>
        <w:rPr>
          <w:rFonts w:hint="eastAsia" w:ascii="宋体"/>
          <w:bCs/>
          <w:color w:val="auto"/>
          <w:spacing w:val="-6"/>
          <w:sz w:val="21"/>
          <w:szCs w:val="21"/>
        </w:rPr>
        <w:t>2022年进口总额</w:t>
      </w:r>
      <w:r>
        <w:rPr>
          <w:rFonts w:hint="eastAsia" w:ascii="宋体"/>
          <w:bCs/>
          <w:color w:val="auto"/>
          <w:spacing w:val="-6"/>
          <w:sz w:val="21"/>
          <w:szCs w:val="21"/>
          <w:u w:val="single"/>
        </w:rPr>
        <w:t xml:space="preserve">        </w:t>
      </w:r>
      <w:r>
        <w:rPr>
          <w:rFonts w:hint="eastAsia" w:ascii="宋体"/>
          <w:bCs/>
          <w:color w:val="auto"/>
          <w:spacing w:val="-6"/>
          <w:sz w:val="21"/>
          <w:szCs w:val="21"/>
        </w:rPr>
        <w:t>万美元，其中产品进口</w:t>
      </w:r>
      <w:r>
        <w:rPr>
          <w:rFonts w:hint="eastAsia" w:ascii="宋体"/>
          <w:bCs/>
          <w:color w:val="auto"/>
          <w:spacing w:val="-6"/>
          <w:sz w:val="21"/>
          <w:szCs w:val="21"/>
          <w:u w:val="single"/>
        </w:rPr>
        <w:t xml:space="preserve">       </w:t>
      </w:r>
      <w:r>
        <w:rPr>
          <w:rFonts w:hint="eastAsia" w:ascii="宋体"/>
          <w:bCs/>
          <w:color w:val="auto"/>
          <w:spacing w:val="-6"/>
          <w:sz w:val="21"/>
          <w:szCs w:val="21"/>
        </w:rPr>
        <w:t>万美元，服务进口</w:t>
      </w:r>
      <w:r>
        <w:rPr>
          <w:rFonts w:hint="eastAsia" w:ascii="宋体"/>
          <w:bCs/>
          <w:color w:val="auto"/>
          <w:spacing w:val="-6"/>
          <w:sz w:val="21"/>
          <w:szCs w:val="21"/>
          <w:u w:val="single"/>
        </w:rPr>
        <w:t xml:space="preserve">       </w:t>
      </w:r>
      <w:r>
        <w:rPr>
          <w:rFonts w:hint="eastAsia" w:ascii="宋体"/>
          <w:bCs/>
          <w:color w:val="auto"/>
          <w:spacing w:val="-6"/>
          <w:sz w:val="21"/>
          <w:szCs w:val="21"/>
        </w:rPr>
        <w:t>万美元。</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396" w:firstLineChars="200"/>
        <w:textAlignment w:val="auto"/>
        <w:rPr>
          <w:rFonts w:ascii="宋体"/>
          <w:bCs/>
          <w:color w:val="auto"/>
          <w:spacing w:val="-11"/>
          <w:sz w:val="21"/>
          <w:szCs w:val="21"/>
        </w:rPr>
      </w:pPr>
      <w:r>
        <w:rPr>
          <w:rFonts w:hint="eastAsia" w:ascii="宋体"/>
          <w:bCs/>
          <w:color w:val="auto"/>
          <w:spacing w:val="-6"/>
          <w:sz w:val="21"/>
          <w:szCs w:val="21"/>
        </w:rPr>
        <w:t>企业</w:t>
      </w:r>
      <w:r>
        <w:rPr>
          <w:rFonts w:hint="eastAsia" w:ascii="宋体"/>
          <w:bCs/>
          <w:color w:val="auto"/>
          <w:spacing w:val="-11"/>
          <w:sz w:val="21"/>
          <w:szCs w:val="21"/>
        </w:rPr>
        <w:t>2022年出口总额</w:t>
      </w:r>
      <w:r>
        <w:rPr>
          <w:rFonts w:hint="eastAsia" w:ascii="宋体"/>
          <w:bCs/>
          <w:color w:val="auto"/>
          <w:spacing w:val="-11"/>
          <w:sz w:val="21"/>
          <w:szCs w:val="21"/>
          <w:u w:val="single"/>
        </w:rPr>
        <w:t xml:space="preserve">       </w:t>
      </w:r>
      <w:r>
        <w:rPr>
          <w:rFonts w:hint="eastAsia" w:ascii="宋体"/>
          <w:bCs/>
          <w:color w:val="auto"/>
          <w:spacing w:val="-11"/>
          <w:sz w:val="21"/>
          <w:szCs w:val="21"/>
        </w:rPr>
        <w:t>万美元，其中产品出口</w:t>
      </w:r>
      <w:r>
        <w:rPr>
          <w:rFonts w:hint="eastAsia" w:ascii="宋体"/>
          <w:bCs/>
          <w:color w:val="auto"/>
          <w:spacing w:val="-11"/>
          <w:sz w:val="21"/>
          <w:szCs w:val="21"/>
          <w:u w:val="single"/>
        </w:rPr>
        <w:t xml:space="preserve">         </w:t>
      </w:r>
      <w:r>
        <w:rPr>
          <w:rFonts w:hint="eastAsia" w:ascii="宋体"/>
          <w:bCs/>
          <w:color w:val="auto"/>
          <w:spacing w:val="-11"/>
          <w:sz w:val="21"/>
          <w:szCs w:val="21"/>
        </w:rPr>
        <w:t>万美元，服务出口</w:t>
      </w:r>
      <w:r>
        <w:rPr>
          <w:rFonts w:hint="eastAsia" w:ascii="宋体"/>
          <w:bCs/>
          <w:color w:val="auto"/>
          <w:spacing w:val="-11"/>
          <w:sz w:val="21"/>
          <w:szCs w:val="21"/>
          <w:u w:val="single"/>
        </w:rPr>
        <w:t xml:space="preserve">         </w:t>
      </w:r>
      <w:r>
        <w:rPr>
          <w:rFonts w:hint="eastAsia" w:ascii="宋体"/>
          <w:bCs/>
          <w:color w:val="auto"/>
          <w:spacing w:val="-11"/>
          <w:sz w:val="21"/>
          <w:szCs w:val="21"/>
        </w:rPr>
        <w:t>万美元。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color w:val="auto"/>
          <w:szCs w:val="21"/>
        </w:rPr>
      </w:pPr>
      <w:r>
        <w:rPr>
          <w:rFonts w:ascii="宋体"/>
          <w:bCs/>
          <w:color w:val="auto"/>
          <w:szCs w:val="21"/>
        </w:rPr>
        <w:t>5</w:t>
      </w:r>
      <w:r>
        <w:rPr>
          <w:rFonts w:hint="eastAsia" w:ascii="宋体"/>
          <w:bCs/>
          <w:color w:val="auto"/>
          <w:szCs w:val="21"/>
        </w:rPr>
        <w:t xml:space="preserve">.企业是否在“一带一路”有投资项目或承包工程：□是  </w:t>
      </w:r>
      <w:r>
        <w:rPr>
          <w:rFonts w:hint="eastAsia" w:ascii="宋体"/>
          <w:bCs/>
          <w:color w:val="auto"/>
          <w:szCs w:val="21"/>
        </w:rPr>
        <w:sym w:font="Wingdings 2" w:char="00A3"/>
      </w:r>
      <w:r>
        <w:rPr>
          <w:rFonts w:hint="eastAsia" w:ascii="宋体"/>
          <w:bCs/>
          <w:color w:val="auto"/>
          <w:szCs w:val="21"/>
        </w:rPr>
        <w:t>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color w:val="auto"/>
          <w:szCs w:val="21"/>
        </w:rPr>
      </w:pPr>
      <w:r>
        <w:rPr>
          <w:rFonts w:ascii="宋体"/>
          <w:bCs/>
          <w:color w:val="auto"/>
          <w:szCs w:val="21"/>
        </w:rPr>
        <w:t>6</w:t>
      </w:r>
      <w:r>
        <w:rPr>
          <w:rFonts w:hint="eastAsia" w:ascii="宋体"/>
          <w:bCs/>
          <w:color w:val="auto"/>
          <w:szCs w:val="21"/>
        </w:rPr>
        <w:t>.未来三年企业是否在“一带一路”有投资意向：□是  □否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ascii="宋体"/>
          <w:bCs/>
          <w:color w:val="auto"/>
          <w:szCs w:val="21"/>
        </w:rPr>
        <w:t>7</w:t>
      </w:r>
      <w:r>
        <w:rPr>
          <w:rFonts w:hint="eastAsia" w:ascii="宋体"/>
          <w:bCs/>
          <w:color w:val="auto"/>
          <w:szCs w:val="21"/>
        </w:rPr>
        <w:t>.企业“走出去”的主要形式（可多选）：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color w:val="auto"/>
          <w:szCs w:val="21"/>
        </w:rPr>
      </w:pPr>
      <w:r>
        <w:rPr>
          <w:rFonts w:hint="eastAsia" w:ascii="宋体"/>
          <w:bCs/>
          <w:color w:val="auto"/>
          <w:szCs w:val="21"/>
        </w:rPr>
        <w:t>□对外直接投资（投资方式：□新设   □并购）</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210" w:firstLineChars="100"/>
        <w:jc w:val="left"/>
        <w:textAlignment w:val="auto"/>
        <w:rPr>
          <w:rFonts w:ascii="宋体"/>
          <w:bCs/>
          <w:color w:val="auto"/>
          <w:szCs w:val="21"/>
        </w:rPr>
      </w:pPr>
      <w:r>
        <w:rPr>
          <w:rFonts w:hint="eastAsia" w:ascii="宋体"/>
          <w:bCs/>
          <w:color w:val="auto"/>
          <w:szCs w:val="21"/>
        </w:rPr>
        <w:t xml:space="preserve">□对外工程承包    □对外劳务合作    □产品和服务出口 </w:t>
      </w:r>
      <w:r>
        <w:rPr>
          <w:rFonts w:ascii="宋体"/>
          <w:bCs/>
          <w:color w:val="auto"/>
          <w:szCs w:val="21"/>
        </w:rPr>
        <w:t xml:space="preserve">   </w:t>
      </w:r>
      <w:r>
        <w:rPr>
          <w:rFonts w:hint="eastAsia" w:ascii="宋体"/>
          <w:bCs/>
          <w:color w:val="auto"/>
          <w:szCs w:val="21"/>
        </w:rPr>
        <w:t xml:space="preserve">□其他，请注明 </w:t>
      </w:r>
      <w:r>
        <w:rPr>
          <w:rFonts w:ascii="宋体"/>
          <w:bCs/>
          <w:color w:val="auto"/>
          <w:szCs w:val="21"/>
        </w:rPr>
        <w:softHyphen/>
      </w:r>
      <w:r>
        <w:rPr>
          <w:rFonts w:hint="eastAsia" w:ascii="宋体"/>
          <w:color w:val="auto"/>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ascii="宋体"/>
          <w:bCs/>
          <w:color w:val="auto"/>
          <w:szCs w:val="21"/>
        </w:rPr>
        <w:t>8</w:t>
      </w:r>
      <w:r>
        <w:rPr>
          <w:rFonts w:hint="eastAsia" w:ascii="宋体"/>
          <w:bCs/>
          <w:color w:val="auto"/>
          <w:szCs w:val="21"/>
        </w:rPr>
        <w:t>.企业“走出去”的主要动因（可多选）：</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color w:val="auto"/>
          <w:szCs w:val="21"/>
        </w:rPr>
      </w:pPr>
      <w:r>
        <w:rPr>
          <w:rFonts w:hint="eastAsia" w:ascii="宋体"/>
          <w:bCs/>
          <w:color w:val="auto"/>
          <w:szCs w:val="21"/>
        </w:rPr>
        <w:t xml:space="preserve">  □拓展国际市场   □获取国外原材料等资源   □获取品牌、技术、人才等要素</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color w:val="auto"/>
          <w:szCs w:val="21"/>
        </w:rPr>
      </w:pPr>
      <w:r>
        <w:rPr>
          <w:rFonts w:hint="eastAsia" w:ascii="宋体"/>
          <w:bCs/>
          <w:color w:val="auto"/>
          <w:szCs w:val="21"/>
        </w:rPr>
        <w:t xml:space="preserve">□优势产能合作   □利用当地劳动力等要素降低产品成本  </w:t>
      </w:r>
      <w:r>
        <w:rPr>
          <w:rFonts w:ascii="宋体"/>
          <w:bCs/>
          <w:color w:val="auto"/>
          <w:szCs w:val="21"/>
        </w:rPr>
        <w:t xml:space="preserve"> </w:t>
      </w:r>
      <w:r>
        <w:rPr>
          <w:rFonts w:hint="eastAsia" w:ascii="宋体"/>
          <w:bCs/>
          <w:color w:val="auto"/>
          <w:szCs w:val="21"/>
        </w:rPr>
        <w:t xml:space="preserve">□其他，请注明 </w:t>
      </w:r>
      <w:r>
        <w:rPr>
          <w:rFonts w:ascii="宋体"/>
          <w:bCs/>
          <w:color w:val="auto"/>
          <w:szCs w:val="21"/>
        </w:rPr>
        <w:softHyphen/>
      </w:r>
      <w:r>
        <w:rPr>
          <w:rFonts w:hint="eastAsia" w:ascii="宋体"/>
          <w:color w:val="auto"/>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ascii="宋体"/>
          <w:bCs/>
          <w:color w:val="auto"/>
          <w:szCs w:val="21"/>
        </w:rPr>
        <w:t>9</w:t>
      </w:r>
      <w:r>
        <w:rPr>
          <w:rFonts w:hint="eastAsia" w:ascii="宋体"/>
          <w:bCs/>
          <w:color w:val="auto"/>
          <w:szCs w:val="21"/>
        </w:rPr>
        <w:t>.企业是否加入境外中资商（协）会：□是  □否。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rPr>
      </w:pPr>
      <w:r>
        <w:rPr>
          <w:rFonts w:ascii="宋体"/>
          <w:bCs/>
        </w:rPr>
        <w:t>10</w:t>
      </w:r>
      <w:r>
        <w:rPr>
          <w:rFonts w:hint="eastAsia" w:ascii="宋体"/>
          <w:bCs/>
        </w:rPr>
        <w:t>.企业</w:t>
      </w:r>
      <w:r>
        <w:rPr>
          <w:rFonts w:hint="eastAsia" w:ascii="宋体"/>
        </w:rPr>
        <w:t>参与“一带一路”建设</w:t>
      </w:r>
      <w:r>
        <w:rPr>
          <w:rFonts w:hint="eastAsia" w:ascii="宋体"/>
          <w:bCs/>
        </w:rPr>
        <w:t>的主要劣势和困难（可多选）：</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ascii="宋体"/>
          <w:bCs/>
        </w:rPr>
      </w:pPr>
      <w:r>
        <w:rPr>
          <w:rFonts w:hint="eastAsia" w:ascii="宋体"/>
          <w:b/>
          <w:bCs/>
        </w:rPr>
        <w:t xml:space="preserve">  </w:t>
      </w:r>
      <w:r>
        <w:rPr>
          <w:rFonts w:hint="eastAsia" w:ascii="宋体"/>
          <w:bCs/>
        </w:rPr>
        <w:t xml:space="preserve">□缺专利技术 </w:t>
      </w:r>
      <w:r>
        <w:rPr>
          <w:rFonts w:ascii="宋体"/>
          <w:bCs/>
        </w:rPr>
        <w:t xml:space="preserve"> </w:t>
      </w:r>
      <w:r>
        <w:rPr>
          <w:rFonts w:hint="eastAsia" w:ascii="宋体"/>
          <w:bCs/>
        </w:rPr>
        <w:t>□缺人才（□国际经营管理人才   □专业技术人才）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rPr>
      </w:pPr>
      <w:r>
        <w:rPr>
          <w:rFonts w:ascii="宋体"/>
          <w:bCs/>
        </w:rPr>
        <w:t xml:space="preserve">  </w:t>
      </w:r>
      <w:r>
        <w:rPr>
          <w:rFonts w:hint="eastAsia" w:ascii="宋体"/>
          <w:bCs/>
        </w:rPr>
        <w:t xml:space="preserve">□缺国际品牌 </w:t>
      </w:r>
      <w:r>
        <w:rPr>
          <w:rFonts w:ascii="宋体"/>
          <w:bCs/>
        </w:rPr>
        <w:t xml:space="preserve"> </w:t>
      </w:r>
      <w:r>
        <w:rPr>
          <w:rFonts w:hint="eastAsia" w:ascii="宋体"/>
          <w:bCs/>
        </w:rPr>
        <w:t xml:space="preserve">□缺境外市场的销售渠道 </w:t>
      </w:r>
      <w:r>
        <w:rPr>
          <w:rFonts w:ascii="宋体"/>
          <w:bCs/>
        </w:rPr>
        <w:t xml:space="preserve"> </w:t>
      </w:r>
      <w:r>
        <w:rPr>
          <w:rFonts w:hint="eastAsia" w:ascii="宋体"/>
          <w:bCs/>
        </w:rPr>
        <w:t>□规模效应还不够</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rPr>
      </w:pPr>
      <w:r>
        <w:rPr>
          <w:rFonts w:hint="eastAsia" w:ascii="宋体"/>
          <w:bCs/>
        </w:rPr>
        <w:t xml:space="preserve">  □国外同类企业已经建立起巨大的先行者优势  □和境外客户的关系很难建立</w:t>
      </w: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ascii="宋体"/>
          <w:bCs/>
        </w:rPr>
      </w:pPr>
      <w:r>
        <w:rPr>
          <w:rFonts w:hint="eastAsia" w:ascii="宋体"/>
          <w:bCs/>
        </w:rPr>
        <w:t xml:space="preserve"> □东道国贸易保护主义、单边主义 </w:t>
      </w:r>
      <w:r>
        <w:rPr>
          <w:rFonts w:ascii="宋体"/>
          <w:bCs/>
        </w:rPr>
        <w:t xml:space="preserve">  </w:t>
      </w:r>
      <w:r>
        <w:rPr>
          <w:rFonts w:hint="eastAsia" w:ascii="宋体"/>
          <w:bCs/>
        </w:rPr>
        <w:t xml:space="preserve">□其他，请注明 </w:t>
      </w:r>
      <w:r>
        <w:rPr>
          <w:rFonts w:ascii="宋体"/>
          <w:bCs/>
        </w:rPr>
        <w:softHyphen/>
      </w:r>
      <w:r>
        <w:rPr>
          <w:rFonts w:hint="eastAsia" w:ascii="宋体"/>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rPr>
      </w:pPr>
      <w:r>
        <w:rPr>
          <w:rFonts w:ascii="宋体"/>
          <w:bCs/>
        </w:rPr>
        <w:t>11</w:t>
      </w:r>
      <w:r>
        <w:rPr>
          <w:rFonts w:hint="eastAsia" w:ascii="宋体"/>
          <w:bCs/>
        </w:rPr>
        <w:t>.企业</w:t>
      </w:r>
      <w:r>
        <w:rPr>
          <w:rFonts w:hint="eastAsia" w:ascii="宋体"/>
        </w:rPr>
        <w:t>参与“一带一路”建设</w:t>
      </w:r>
      <w:r>
        <w:rPr>
          <w:rFonts w:hint="eastAsia" w:ascii="宋体"/>
          <w:bCs/>
        </w:rPr>
        <w:t>的主要优势（可多选）：</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宋体"/>
          <w:bCs/>
        </w:rPr>
      </w:pPr>
      <w:r>
        <w:rPr>
          <w:rFonts w:hint="eastAsia" w:ascii="宋体"/>
          <w:b/>
          <w:bCs/>
        </w:rPr>
        <w:t xml:space="preserve">  </w:t>
      </w:r>
      <w:r>
        <w:rPr>
          <w:rFonts w:hint="eastAsia" w:ascii="宋体"/>
          <w:bCs/>
        </w:rPr>
        <w:t>□能够提供质量过硬而且价格相对较低的产品  □能够快速的将产品推向市场</w:t>
      </w:r>
    </w:p>
    <w:p>
      <w:pPr>
        <w:keepNext w:val="0"/>
        <w:keepLines w:val="0"/>
        <w:pageBreakBefore w:val="0"/>
        <w:widowControl w:val="0"/>
        <w:kinsoku/>
        <w:wordWrap/>
        <w:overflowPunct/>
        <w:topLinePunct w:val="0"/>
        <w:autoSpaceDE/>
        <w:autoSpaceDN/>
        <w:bidi w:val="0"/>
        <w:adjustRightInd/>
        <w:snapToGrid/>
        <w:spacing w:line="380" w:lineRule="exact"/>
        <w:ind w:left="1260" w:leftChars="200" w:hanging="840" w:hangingChars="400"/>
        <w:textAlignment w:val="auto"/>
        <w:rPr>
          <w:rFonts w:hint="eastAsia" w:ascii="宋体"/>
          <w:bCs/>
        </w:rPr>
      </w:pPr>
      <w:r>
        <w:rPr>
          <w:rFonts w:hint="eastAsia" w:ascii="宋体"/>
          <w:bCs/>
        </w:rPr>
        <w:t xml:space="preserve">  □善于向世界学习 </w:t>
      </w:r>
      <w:r>
        <w:rPr>
          <w:rFonts w:ascii="宋体"/>
          <w:bCs/>
        </w:rPr>
        <w:t xml:space="preserve"> </w:t>
      </w:r>
      <w:r>
        <w:rPr>
          <w:rFonts w:hint="eastAsia" w:ascii="宋体"/>
          <w:bCs/>
        </w:rPr>
        <w:t xml:space="preserve">□我国政府在政策上给予大力支持（比如协助建立交流平台）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bCs/>
        </w:rPr>
      </w:pPr>
      <w:r>
        <w:rPr>
          <w:rFonts w:hint="eastAsia" w:ascii="宋体"/>
          <w:bCs/>
        </w:rPr>
        <w:t xml:space="preserve">      □我国政府投入大量研发资金支持企业发展相关技术 </w:t>
      </w:r>
      <w:r>
        <w:rPr>
          <w:rFonts w:ascii="宋体"/>
          <w:bCs/>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bCs/>
        </w:rPr>
      </w:pPr>
      <w:r>
        <w:rPr>
          <w:rFonts w:hint="eastAsia" w:ascii="宋体"/>
          <w:bCs/>
        </w:rPr>
        <w:t xml:space="preserve">□巨大的中国市场为企业国际化积累了技术和资金 </w:t>
      </w:r>
      <w:r>
        <w:rPr>
          <w:rFonts w:ascii="宋体"/>
          <w:bCs/>
        </w:rPr>
        <w:t xml:space="preserve"> </w:t>
      </w:r>
      <w:r>
        <w:rPr>
          <w:rFonts w:hint="eastAsia" w:ascii="宋体"/>
          <w:bCs/>
        </w:rPr>
        <w:t xml:space="preserve">□其他，请注明 </w:t>
      </w:r>
      <w:r>
        <w:rPr>
          <w:rFonts w:ascii="宋体"/>
          <w:bCs/>
        </w:rPr>
        <w:softHyphen/>
      </w:r>
      <w:r>
        <w:rPr>
          <w:rFonts w:hint="eastAsia" w:ascii="宋体"/>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textAlignment w:val="auto"/>
        <w:rPr>
          <w:rFonts w:ascii="宋体"/>
          <w:b/>
          <w:bCs/>
          <w:szCs w:val="21"/>
        </w:rPr>
      </w:pPr>
      <w:r>
        <w:rPr>
          <w:rFonts w:hint="eastAsia" w:ascii="宋体"/>
          <w:b/>
          <w:bCs/>
          <w:szCs w:val="21"/>
        </w:rPr>
        <w:t>三、国际化创新情况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bCs/>
          <w:szCs w:val="21"/>
        </w:rPr>
      </w:pPr>
      <w:r>
        <w:rPr>
          <w:rFonts w:ascii="宋体"/>
          <w:bCs/>
          <w:szCs w:val="21"/>
        </w:rPr>
        <w:t>1</w:t>
      </w:r>
      <w:r>
        <w:rPr>
          <w:rFonts w:hint="eastAsia" w:ascii="宋体"/>
          <w:bCs/>
          <w:szCs w:val="21"/>
        </w:rPr>
        <w:t>.企业进行海外研发的主要形式（可多选）：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□在海外建立中央研发机构,负责协调全球范围内的研发活动</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□在海外建立独立的研发机构,从事研发活动</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□在海外生产机构中建立研发部门,进行技术开发等工作</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□与境外科研院所、高等院校开展合作</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□在海外建立信息站,获得公司所需的技术和市场信息</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bCs/>
          <w:szCs w:val="21"/>
        </w:rPr>
      </w:pPr>
      <w:r>
        <w:rPr>
          <w:rFonts w:ascii="宋体"/>
          <w:bCs/>
          <w:szCs w:val="21"/>
        </w:rPr>
        <w:t>2</w:t>
      </w:r>
      <w:r>
        <w:rPr>
          <w:rFonts w:hint="eastAsia" w:ascii="宋体"/>
          <w:bCs/>
          <w:szCs w:val="21"/>
        </w:rPr>
        <w:t>.企业进行海外研发的驱动因素（可多选）：</w:t>
      </w:r>
    </w:p>
    <w:p>
      <w:pPr>
        <w:keepNext w:val="0"/>
        <w:keepLines w:val="0"/>
        <w:pageBreakBefore w:val="0"/>
        <w:widowControl w:val="0"/>
        <w:kinsoku/>
        <w:wordWrap/>
        <w:overflowPunct/>
        <w:topLinePunct w:val="0"/>
        <w:autoSpaceDE/>
        <w:autoSpaceDN/>
        <w:bidi w:val="0"/>
        <w:adjustRightInd/>
        <w:snapToGrid/>
        <w:spacing w:line="380" w:lineRule="exact"/>
        <w:ind w:left="630" w:leftChars="300"/>
        <w:jc w:val="left"/>
        <w:textAlignment w:val="auto"/>
        <w:rPr>
          <w:rFonts w:ascii="宋体"/>
          <w:bCs/>
          <w:szCs w:val="21"/>
        </w:rPr>
      </w:pPr>
      <w:r>
        <w:rPr>
          <w:rFonts w:hint="eastAsia" w:ascii="宋体"/>
          <w:bCs/>
          <w:szCs w:val="21"/>
        </w:rPr>
        <w:t>□使产品满足全球不同市场的需要</w:t>
      </w:r>
      <w:r>
        <w:rPr>
          <w:rFonts w:ascii="宋体"/>
          <w:bCs/>
          <w:szCs w:val="21"/>
        </w:rPr>
        <w:t xml:space="preserve">   </w:t>
      </w:r>
      <w:r>
        <w:rPr>
          <w:rFonts w:hint="eastAsia" w:ascii="宋体"/>
          <w:bCs/>
          <w:szCs w:val="21"/>
        </w:rPr>
        <w:t xml:space="preserve">□吸收国外最新技术研发成果 </w:t>
      </w:r>
      <w:r>
        <w:rPr>
          <w:rFonts w:ascii="宋体"/>
          <w:bCs/>
          <w:szCs w:val="21"/>
        </w:rPr>
        <w:t xml:space="preserve"> </w:t>
      </w:r>
      <w:r>
        <w:rPr>
          <w:rFonts w:hint="eastAsia" w:ascii="宋体"/>
          <w:bCs/>
          <w:szCs w:val="21"/>
        </w:rPr>
        <w:t>□吸引全球的尖端科研人才</w:t>
      </w:r>
      <w:r>
        <w:rPr>
          <w:rFonts w:ascii="宋体"/>
          <w:bCs/>
          <w:szCs w:val="21"/>
        </w:rPr>
        <w:t xml:space="preserve">  </w:t>
      </w:r>
      <w:r>
        <w:rPr>
          <w:rFonts w:hint="eastAsia" w:ascii="宋体"/>
          <w:bCs/>
          <w:szCs w:val="21"/>
        </w:rPr>
        <w:t>□利用东道国的科技资源与环境设施</w:t>
      </w:r>
      <w:r>
        <w:rPr>
          <w:rFonts w:hint="eastAsia" w:ascii="宋体"/>
          <w:bCs/>
          <w:szCs w:val="21"/>
          <w:lang w:val="en-US" w:eastAsia="zh-CN"/>
        </w:rPr>
        <w:t xml:space="preserve"> </w:t>
      </w:r>
      <w:r>
        <w:rPr>
          <w:rFonts w:hint="eastAsia" w:ascii="宋体"/>
          <w:bCs/>
          <w:szCs w:val="21"/>
        </w:rPr>
        <w:t xml:space="preserve"> □东</w:t>
      </w:r>
      <w:r>
        <w:rPr>
          <w:rFonts w:hint="eastAsia" w:ascii="宋体"/>
          <w:bCs/>
          <w:spacing w:val="-6"/>
          <w:sz w:val="21"/>
          <w:szCs w:val="21"/>
        </w:rPr>
        <w:t>道国政府吸引外国R&amp;D政策的影响</w:t>
      </w:r>
    </w:p>
    <w:p>
      <w:pPr>
        <w:keepNext w:val="0"/>
        <w:keepLines w:val="0"/>
        <w:pageBreakBefore w:val="0"/>
        <w:widowControl w:val="0"/>
        <w:kinsoku/>
        <w:wordWrap/>
        <w:overflowPunct/>
        <w:topLinePunct w:val="0"/>
        <w:autoSpaceDE/>
        <w:autoSpaceDN/>
        <w:bidi w:val="0"/>
        <w:adjustRightInd/>
        <w:snapToGrid/>
        <w:spacing w:line="380" w:lineRule="exact"/>
        <w:ind w:left="630" w:leftChars="300"/>
        <w:jc w:val="left"/>
        <w:textAlignment w:val="auto"/>
        <w:rPr>
          <w:rFonts w:hint="eastAsia" w:ascii="宋体"/>
          <w:bCs/>
          <w:szCs w:val="21"/>
        </w:rPr>
      </w:pPr>
      <w:r>
        <w:rPr>
          <w:rFonts w:hint="eastAsia" w:ascii="宋体"/>
          <w:bCs/>
          <w:szCs w:val="21"/>
        </w:rPr>
        <w:t>□分散技术封锁和管制风险</w:t>
      </w:r>
      <w:r>
        <w:rPr>
          <w:rFonts w:ascii="宋体"/>
          <w:bCs/>
          <w:szCs w:val="21"/>
        </w:rPr>
        <w:t xml:space="preserve">   </w:t>
      </w: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bCs/>
          <w:szCs w:val="21"/>
        </w:rPr>
      </w:pPr>
      <w:r>
        <w:rPr>
          <w:rFonts w:ascii="宋体"/>
          <w:bCs/>
          <w:szCs w:val="21"/>
        </w:rPr>
        <w:t>3</w:t>
      </w:r>
      <w:r>
        <w:rPr>
          <w:rFonts w:hint="eastAsia" w:ascii="宋体"/>
          <w:bCs/>
          <w:szCs w:val="21"/>
        </w:rPr>
        <w:t>.企业对海外业务数字化转型所做的实践（可多选）：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szCs w:val="21"/>
        </w:rPr>
        <w:t>□数字化内部管理</w:t>
      </w:r>
      <w:r>
        <w:rPr>
          <w:rFonts w:ascii="宋体"/>
          <w:bCs/>
          <w:szCs w:val="21"/>
        </w:rPr>
        <w:t xml:space="preserve">   </w:t>
      </w:r>
      <w:r>
        <w:rPr>
          <w:rFonts w:hint="eastAsia" w:ascii="宋体"/>
          <w:bCs/>
          <w:szCs w:val="21"/>
        </w:rPr>
        <w:t>□数字化营销</w:t>
      </w:r>
      <w:r>
        <w:rPr>
          <w:rFonts w:ascii="宋体"/>
          <w:bCs/>
          <w:szCs w:val="21"/>
        </w:rPr>
        <w:t xml:space="preserve">   </w:t>
      </w:r>
      <w:r>
        <w:rPr>
          <w:rFonts w:hint="eastAsia" w:ascii="宋体"/>
          <w:bCs/>
          <w:szCs w:val="21"/>
        </w:rPr>
        <w:t>□数字化运营</w:t>
      </w:r>
      <w:r>
        <w:rPr>
          <w:rFonts w:ascii="宋体"/>
          <w:bCs/>
          <w:szCs w:val="21"/>
        </w:rPr>
        <w:t xml:space="preserve">   </w:t>
      </w:r>
      <w:r>
        <w:rPr>
          <w:rFonts w:hint="eastAsia" w:ascii="宋体"/>
          <w:bCs/>
          <w:szCs w:val="21"/>
        </w:rPr>
        <w:t>□数字化供应链管理</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□数字化智能化生产</w:t>
      </w:r>
      <w:r>
        <w:rPr>
          <w:rFonts w:ascii="宋体"/>
          <w:bCs/>
          <w:szCs w:val="21"/>
        </w:rPr>
        <w:t xml:space="preserve">   </w:t>
      </w:r>
      <w:r>
        <w:rPr>
          <w:rFonts w:hint="eastAsia" w:ascii="宋体"/>
          <w:bCs/>
          <w:szCs w:val="21"/>
        </w:rPr>
        <w:t>□没有数字化应用</w:t>
      </w:r>
      <w:r>
        <w:rPr>
          <w:rFonts w:ascii="宋体"/>
          <w:bCs/>
          <w:szCs w:val="21"/>
        </w:rPr>
        <w:t xml:space="preserve">   </w:t>
      </w: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bCs/>
          <w:szCs w:val="21"/>
        </w:rPr>
      </w:pPr>
      <w:r>
        <w:rPr>
          <w:rFonts w:ascii="宋体"/>
          <w:bCs/>
          <w:szCs w:val="21"/>
        </w:rPr>
        <w:t>4</w:t>
      </w:r>
      <w:r>
        <w:rPr>
          <w:rFonts w:hint="eastAsia" w:ascii="宋体"/>
          <w:bCs/>
          <w:szCs w:val="21"/>
        </w:rPr>
        <w:t>.企业开展国际化业务过程中，数字化解决方案的助力作用体现在（可多选）：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szCs w:val="21"/>
        </w:rPr>
        <w:t>□获取海外市场、人才等信息</w:t>
      </w:r>
      <w:r>
        <w:rPr>
          <w:rFonts w:ascii="宋体"/>
          <w:bCs/>
          <w:szCs w:val="21"/>
        </w:rPr>
        <w:t xml:space="preserve">   </w:t>
      </w:r>
      <w:r>
        <w:rPr>
          <w:rFonts w:hint="eastAsia" w:ascii="宋体"/>
          <w:bCs/>
          <w:szCs w:val="21"/>
        </w:rPr>
        <w:t>□拓展海外市场、寻找商机</w:t>
      </w:r>
      <w:r>
        <w:rPr>
          <w:rFonts w:ascii="宋体"/>
          <w:bCs/>
          <w:szCs w:val="21"/>
        </w:rPr>
        <w:t xml:space="preserve">   </w:t>
      </w:r>
      <w:r>
        <w:rPr>
          <w:rFonts w:hint="eastAsia" w:ascii="宋体"/>
          <w:bCs/>
          <w:szCs w:val="21"/>
        </w:rPr>
        <w:t>□海外市场选品更为精准</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pacing w:val="-6"/>
          <w:sz w:val="21"/>
          <w:szCs w:val="21"/>
        </w:rPr>
      </w:pPr>
      <w:r>
        <w:rPr>
          <w:rFonts w:hint="eastAsia" w:ascii="宋体"/>
          <w:bCs/>
          <w:szCs w:val="21"/>
        </w:rPr>
        <w:t>□生产</w:t>
      </w:r>
      <w:r>
        <w:rPr>
          <w:rFonts w:hint="eastAsia" w:ascii="宋体"/>
          <w:bCs/>
          <w:spacing w:val="-6"/>
          <w:sz w:val="21"/>
          <w:szCs w:val="21"/>
        </w:rPr>
        <w:t>制造环节的效率提升</w:t>
      </w:r>
      <w:r>
        <w:rPr>
          <w:rFonts w:ascii="宋体"/>
          <w:bCs/>
          <w:spacing w:val="-6"/>
          <w:sz w:val="21"/>
          <w:szCs w:val="21"/>
        </w:rPr>
        <w:t xml:space="preserve">  </w:t>
      </w:r>
      <w:r>
        <w:rPr>
          <w:rFonts w:hint="eastAsia" w:ascii="宋体"/>
          <w:bCs/>
          <w:spacing w:val="-6"/>
          <w:sz w:val="21"/>
          <w:szCs w:val="21"/>
        </w:rPr>
        <w:t>□产品研发周期缩短</w:t>
      </w:r>
      <w:r>
        <w:rPr>
          <w:rFonts w:ascii="宋体"/>
          <w:bCs/>
          <w:spacing w:val="-6"/>
          <w:sz w:val="21"/>
          <w:szCs w:val="21"/>
        </w:rPr>
        <w:t xml:space="preserve">  </w:t>
      </w:r>
      <w:r>
        <w:rPr>
          <w:rFonts w:hint="eastAsia" w:ascii="宋体"/>
          <w:bCs/>
          <w:spacing w:val="-6"/>
          <w:sz w:val="21"/>
          <w:szCs w:val="21"/>
        </w:rPr>
        <w:t>□国际物流服务</w:t>
      </w:r>
      <w:r>
        <w:rPr>
          <w:rFonts w:ascii="宋体"/>
          <w:bCs/>
          <w:spacing w:val="-6"/>
          <w:sz w:val="21"/>
          <w:szCs w:val="21"/>
        </w:rPr>
        <w:t xml:space="preserve">  </w:t>
      </w:r>
      <w:r>
        <w:rPr>
          <w:rFonts w:hint="eastAsia" w:ascii="宋体"/>
          <w:bCs/>
          <w:spacing w:val="-6"/>
          <w:sz w:val="21"/>
          <w:szCs w:val="21"/>
        </w:rPr>
        <w:t>□国际金融支付服务</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szCs w:val="21"/>
          <w:u w:val="single"/>
        </w:rPr>
      </w:pPr>
      <w:r>
        <w:rPr>
          <w:rFonts w:hint="eastAsia" w:ascii="宋体"/>
          <w:bCs/>
          <w:szCs w:val="21"/>
        </w:rPr>
        <w:t>□出口目的国的税收、法律政策合规服务</w:t>
      </w:r>
      <w:r>
        <w:rPr>
          <w:rFonts w:ascii="宋体"/>
          <w:bCs/>
          <w:szCs w:val="21"/>
        </w:rPr>
        <w:t xml:space="preserve">   </w:t>
      </w:r>
      <w:r>
        <w:rPr>
          <w:rFonts w:hint="eastAsia" w:ascii="宋体"/>
          <w:bCs/>
          <w:szCs w:val="21"/>
        </w:rPr>
        <w:t>□知识产权相关服务</w:t>
      </w:r>
      <w:r>
        <w:rPr>
          <w:rFonts w:ascii="宋体"/>
          <w:bCs/>
          <w:szCs w:val="21"/>
        </w:rPr>
        <w:t xml:space="preserve">   </w:t>
      </w: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bCs/>
          <w:szCs w:val="21"/>
        </w:rPr>
      </w:pPr>
      <w:r>
        <w:rPr>
          <w:rFonts w:ascii="宋体"/>
          <w:bCs/>
          <w:szCs w:val="21"/>
        </w:rPr>
        <w:t>5</w:t>
      </w:r>
      <w:r>
        <w:rPr>
          <w:rFonts w:hint="eastAsia" w:ascii="宋体"/>
          <w:bCs/>
          <w:szCs w:val="21"/>
        </w:rPr>
        <w:t>.企业在数字化转型过程中遇到的主要难点（可多选）：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□数字人才缺乏</w:t>
      </w:r>
      <w:r>
        <w:rPr>
          <w:rFonts w:ascii="宋体"/>
          <w:bCs/>
          <w:szCs w:val="21"/>
        </w:rPr>
        <w:t xml:space="preserve">   </w:t>
      </w:r>
      <w:r>
        <w:rPr>
          <w:rFonts w:hint="eastAsia" w:ascii="宋体"/>
          <w:bCs/>
          <w:szCs w:val="21"/>
        </w:rPr>
        <w:t>□数字化转型成本高</w:t>
      </w:r>
      <w:r>
        <w:rPr>
          <w:rFonts w:ascii="宋体"/>
          <w:bCs/>
          <w:szCs w:val="21"/>
        </w:rPr>
        <w:t xml:space="preserve">   </w:t>
      </w:r>
      <w:r>
        <w:rPr>
          <w:rFonts w:hint="eastAsia" w:ascii="宋体"/>
          <w:bCs/>
          <w:szCs w:val="21"/>
        </w:rPr>
        <w:t>□对相关政策缺乏了解</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szCs w:val="21"/>
        </w:rPr>
        <w:t>□对数字化转型的认知尚浅</w:t>
      </w:r>
      <w:r>
        <w:rPr>
          <w:rFonts w:ascii="宋体"/>
          <w:bCs/>
          <w:szCs w:val="21"/>
        </w:rPr>
        <w:t xml:space="preserve">   </w:t>
      </w:r>
      <w:r>
        <w:rPr>
          <w:rFonts w:hint="eastAsia" w:ascii="宋体"/>
          <w:bCs/>
          <w:szCs w:val="21"/>
        </w:rPr>
        <w:t>□缺乏对数字化标杆企业学习的机会和场景</w:t>
      </w:r>
      <w:r>
        <w:rPr>
          <w:rFonts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bCs/>
          <w:szCs w:val="21"/>
        </w:rPr>
      </w:pPr>
      <w:r>
        <w:rPr>
          <w:rFonts w:ascii="宋体"/>
          <w:bCs/>
          <w:szCs w:val="21"/>
        </w:rPr>
        <w:t>6</w:t>
      </w:r>
      <w:r>
        <w:rPr>
          <w:rFonts w:hint="eastAsia" w:ascii="宋体"/>
          <w:bCs/>
          <w:szCs w:val="21"/>
        </w:rPr>
        <w:t>.在数字化助力企业国际化方面，企业希望得到哪些外部支持（可多选）：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 xml:space="preserve">□进一步加大金融、财税等配套政策支持力度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□提供数字化系统解决方案和产品</w:t>
      </w:r>
      <w:r>
        <w:rPr>
          <w:rFonts w:ascii="宋体"/>
          <w:bCs/>
          <w:szCs w:val="21"/>
        </w:rPr>
        <w:t xml:space="preserve">   </w:t>
      </w:r>
      <w:r>
        <w:rPr>
          <w:rFonts w:hint="eastAsia" w:ascii="宋体"/>
          <w:bCs/>
          <w:szCs w:val="21"/>
        </w:rPr>
        <w:t xml:space="preserve">□提供国际科技合作的渠道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□由政府、商协会组织参与国际会议、会展，出国考察</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szCs w:val="21"/>
        </w:rPr>
        <w:t>□组织企业学习所在行业规范高效、可复制的典型模式</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rPr>
        <w:t>□提供国际物流、通关服务</w:t>
      </w:r>
      <w:r>
        <w:rPr>
          <w:rFonts w:ascii="宋体"/>
          <w:bCs/>
        </w:rPr>
        <w:t xml:space="preserve"> </w:t>
      </w:r>
      <w:r>
        <w:rPr>
          <w:rFonts w:hint="eastAsia" w:ascii="宋体"/>
          <w:bCs/>
          <w:szCs w:val="21"/>
        </w:rPr>
        <w:t xml:space="preserve"> □提供国际金融支付服务</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rPr>
        <w:t>□提供涉外法律法规、政策方面的咨询</w:t>
      </w:r>
      <w:r>
        <w:rPr>
          <w:rFonts w:ascii="宋体"/>
          <w:bCs/>
        </w:rPr>
        <w:t xml:space="preserve">   </w:t>
      </w:r>
      <w:r>
        <w:rPr>
          <w:rFonts w:hint="eastAsia" w:ascii="宋体"/>
          <w:bCs/>
          <w:szCs w:val="21"/>
        </w:rPr>
        <w:t>□协助海外人才引进</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szCs w:val="21"/>
          <w:u w:val="single"/>
        </w:rPr>
      </w:pP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textAlignment w:val="auto"/>
        <w:rPr>
          <w:rFonts w:ascii="宋体"/>
          <w:b/>
          <w:bCs/>
          <w:szCs w:val="21"/>
        </w:rPr>
      </w:pPr>
      <w:r>
        <w:rPr>
          <w:rFonts w:hint="eastAsia" w:ascii="宋体"/>
          <w:b/>
          <w:bCs/>
          <w:szCs w:val="21"/>
        </w:rPr>
        <w:t>四、国际营商环境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hint="eastAsia" w:ascii="宋体"/>
          <w:bCs/>
          <w:szCs w:val="21"/>
        </w:rPr>
        <w:t>1.2022年企业在境外投资所遇到过的风险类型有哪些（可多选）：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□未遇到过风险  </w:t>
      </w:r>
      <w:r>
        <w:rPr>
          <w:rFonts w:ascii="宋体"/>
          <w:bCs/>
          <w:szCs w:val="21"/>
        </w:rPr>
        <w:t xml:space="preserve"> </w:t>
      </w:r>
      <w:r>
        <w:rPr>
          <w:rFonts w:hint="eastAsia" w:ascii="宋体"/>
          <w:bCs/>
          <w:szCs w:val="21"/>
        </w:rPr>
        <w:t xml:space="preserve">□政治风险   □文化风险 </w:t>
      </w:r>
      <w:r>
        <w:rPr>
          <w:rFonts w:ascii="宋体"/>
          <w:bCs/>
          <w:szCs w:val="21"/>
        </w:rPr>
        <w:t xml:space="preserve"> </w:t>
      </w:r>
      <w:r>
        <w:rPr>
          <w:rFonts w:hint="eastAsia" w:ascii="宋体"/>
          <w:bCs/>
          <w:szCs w:val="21"/>
        </w:rPr>
        <w:t xml:space="preserve">  □合规风险 </w:t>
      </w:r>
      <w:r>
        <w:rPr>
          <w:rFonts w:ascii="宋体"/>
          <w:bCs/>
          <w:szCs w:val="21"/>
        </w:rPr>
        <w:t xml:space="preserve">  </w:t>
      </w:r>
      <w:r>
        <w:rPr>
          <w:rFonts w:hint="eastAsia" w:ascii="宋体"/>
          <w:bCs/>
          <w:szCs w:val="21"/>
        </w:rPr>
        <w:t>□经营风险</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□刑事治安风险 </w:t>
      </w:r>
      <w:r>
        <w:rPr>
          <w:rFonts w:ascii="宋体"/>
          <w:bCs/>
          <w:szCs w:val="21"/>
        </w:rPr>
        <w:t xml:space="preserve"> </w:t>
      </w:r>
      <w:r>
        <w:rPr>
          <w:rFonts w:hint="eastAsia" w:ascii="宋体"/>
          <w:bCs/>
          <w:szCs w:val="21"/>
        </w:rPr>
        <w:t xml:space="preserve"> □社会风险 </w:t>
      </w:r>
      <w:r>
        <w:rPr>
          <w:rFonts w:ascii="宋体"/>
          <w:bCs/>
          <w:szCs w:val="21"/>
        </w:rPr>
        <w:t xml:space="preserve">  </w:t>
      </w:r>
      <w:r>
        <w:rPr>
          <w:rFonts w:hint="eastAsia" w:ascii="宋体"/>
          <w:bCs/>
          <w:szCs w:val="21"/>
        </w:rPr>
        <w:t xml:space="preserve"> □疫情和灾害风险   □其他，请注明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hint="eastAsia" w:ascii="宋体"/>
          <w:bCs/>
          <w:szCs w:val="21"/>
        </w:rPr>
        <w:t>2.企业通过何种方式解决境外投资风险（可多选）：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□我国政府相关部门    □我国贸易投资促进机构、商协会    □专业机构</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□我国驻外领事馆经商机构  </w:t>
      </w:r>
      <w:r>
        <w:rPr>
          <w:rFonts w:ascii="宋体"/>
          <w:bCs/>
          <w:szCs w:val="21"/>
        </w:rPr>
        <w:t xml:space="preserve"> </w:t>
      </w:r>
      <w:r>
        <w:rPr>
          <w:rFonts w:hint="eastAsia" w:ascii="宋体"/>
          <w:bCs/>
          <w:szCs w:val="21"/>
        </w:rPr>
        <w:t xml:space="preserve">□国外政府及贸易投资促进机构、商协会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color w:val="FF0000"/>
          <w:szCs w:val="21"/>
        </w:rPr>
      </w:pPr>
      <w:r>
        <w:rPr>
          <w:rFonts w:hint="eastAsia" w:ascii="宋体"/>
          <w:bCs/>
          <w:szCs w:val="21"/>
        </w:rPr>
        <w:t>□企业自身   □联合同行共同应对 □其他，请注明</w:t>
      </w:r>
      <w:r>
        <w:rPr>
          <w:rFonts w:hint="eastAsia" w:ascii="宋体"/>
          <w:bCs/>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hint="eastAsia" w:ascii="宋体"/>
          <w:bCs/>
          <w:color w:val="auto"/>
          <w:szCs w:val="21"/>
        </w:rPr>
        <w:t>3.2022年企业是否遇到国际贸易摩擦：□是  □否</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color w:val="auto"/>
          <w:szCs w:val="21"/>
        </w:rPr>
      </w:pPr>
      <w:r>
        <w:rPr>
          <w:rFonts w:hint="eastAsia" w:ascii="宋体"/>
          <w:bCs/>
          <w:color w:val="auto"/>
          <w:szCs w:val="21"/>
        </w:rPr>
        <w:t>如选是，企业遇到国际贸易摩擦较大的国家/地区是（可多选）：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color w:val="auto"/>
          <w:szCs w:val="21"/>
        </w:rPr>
      </w:pPr>
      <w:r>
        <w:rPr>
          <w:rFonts w:hint="eastAsia" w:ascii="宋体"/>
          <w:bCs/>
          <w:color w:val="auto"/>
          <w:szCs w:val="21"/>
        </w:rPr>
        <w:t>□美国   □英国   □欧盟    □日、韩    □东盟    □其他</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eastAsia="宋体"/>
          <w:bCs/>
          <w:color w:val="auto"/>
          <w:szCs w:val="21"/>
          <w:lang w:eastAsia="zh-CN"/>
        </w:rPr>
      </w:pPr>
      <w:r>
        <w:rPr>
          <w:rFonts w:hint="eastAsia" w:ascii="宋体"/>
          <w:bCs/>
          <w:color w:val="auto"/>
          <w:szCs w:val="21"/>
        </w:rPr>
        <w:t>4.2022年企业遭遇反倾销</w:t>
      </w:r>
      <w:r>
        <w:rPr>
          <w:rFonts w:hint="eastAsia" w:ascii="宋体"/>
          <w:bCs/>
          <w:color w:val="auto"/>
          <w:szCs w:val="21"/>
          <w:u w:val="single"/>
        </w:rPr>
        <w:t xml:space="preserve">       </w:t>
      </w:r>
      <w:r>
        <w:rPr>
          <w:rFonts w:hint="eastAsia" w:ascii="宋体"/>
          <w:bCs/>
          <w:color w:val="auto"/>
          <w:szCs w:val="21"/>
        </w:rPr>
        <w:t>起，反补贴</w:t>
      </w:r>
      <w:r>
        <w:rPr>
          <w:rFonts w:hint="eastAsia" w:ascii="宋体"/>
          <w:bCs/>
          <w:color w:val="auto"/>
          <w:szCs w:val="21"/>
          <w:u w:val="single"/>
        </w:rPr>
        <w:t xml:space="preserve">        </w:t>
      </w:r>
      <w:r>
        <w:rPr>
          <w:rFonts w:hint="eastAsia" w:ascii="宋体"/>
          <w:bCs/>
          <w:color w:val="auto"/>
          <w:szCs w:val="21"/>
        </w:rPr>
        <w:t>起，特别保障措施</w:t>
      </w:r>
      <w:r>
        <w:rPr>
          <w:rFonts w:hint="eastAsia" w:ascii="宋体"/>
          <w:bCs/>
          <w:color w:val="auto"/>
          <w:szCs w:val="21"/>
          <w:u w:val="single"/>
        </w:rPr>
        <w:t xml:space="preserve">        </w:t>
      </w:r>
      <w:r>
        <w:rPr>
          <w:rFonts w:hint="eastAsia" w:ascii="宋体"/>
          <w:bCs/>
          <w:color w:val="auto"/>
          <w:szCs w:val="21"/>
        </w:rPr>
        <w:t>起，知识产权纠纷</w:t>
      </w:r>
      <w:r>
        <w:rPr>
          <w:rFonts w:hint="eastAsia" w:ascii="宋体"/>
          <w:bCs/>
          <w:color w:val="auto"/>
          <w:szCs w:val="21"/>
          <w:u w:val="single"/>
        </w:rPr>
        <w:t xml:space="preserve">      </w:t>
      </w:r>
      <w:r>
        <w:rPr>
          <w:rFonts w:hint="eastAsia" w:ascii="宋体"/>
          <w:bCs/>
          <w:color w:val="auto"/>
          <w:szCs w:val="21"/>
        </w:rPr>
        <w:t>起，其它</w:t>
      </w:r>
      <w:r>
        <w:rPr>
          <w:rFonts w:hint="eastAsia" w:ascii="宋体"/>
          <w:bCs/>
          <w:color w:val="auto"/>
          <w:szCs w:val="21"/>
          <w:u w:val="single"/>
        </w:rPr>
        <w:t xml:space="preserve">        </w:t>
      </w:r>
      <w:r>
        <w:rPr>
          <w:rFonts w:hint="eastAsia" w:ascii="宋体"/>
          <w:bCs/>
          <w:color w:val="auto"/>
          <w:szCs w:val="21"/>
        </w:rPr>
        <w:t>起</w:t>
      </w:r>
      <w:r>
        <w:rPr>
          <w:rFonts w:hint="eastAsia" w:ascii="宋体"/>
          <w:bCs/>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hint="eastAsia" w:ascii="宋体"/>
          <w:bCs/>
          <w:color w:val="auto"/>
          <w:szCs w:val="21"/>
        </w:rPr>
        <w:t>5</w:t>
      </w:r>
      <w:r>
        <w:rPr>
          <w:rFonts w:ascii="宋体"/>
          <w:bCs/>
          <w:color w:val="auto"/>
          <w:szCs w:val="21"/>
        </w:rPr>
        <w:t>.企业</w:t>
      </w:r>
      <w:r>
        <w:rPr>
          <w:rFonts w:hint="eastAsia" w:ascii="宋体"/>
          <w:bCs/>
          <w:color w:val="auto"/>
          <w:szCs w:val="21"/>
        </w:rPr>
        <w:t>是否受到其他国家、地区或者国际组织机构管制、制裁：□是  □否。</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ascii="宋体"/>
          <w:bCs/>
          <w:color w:val="auto"/>
          <w:szCs w:val="21"/>
        </w:rPr>
      </w:pPr>
      <w:r>
        <w:rPr>
          <w:rFonts w:hint="eastAsia" w:ascii="宋体"/>
          <w:bCs/>
          <w:color w:val="auto"/>
          <w:szCs w:val="21"/>
        </w:rPr>
        <w:t>如选是，被列入的管制、制裁名单类型（可多选）：</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ascii="宋体"/>
          <w:bCs/>
          <w:color w:val="auto"/>
          <w:szCs w:val="21"/>
        </w:rPr>
      </w:pPr>
      <w:r>
        <w:rPr>
          <w:rFonts w:hint="eastAsia" w:ascii="宋体"/>
          <w:bCs/>
          <w:color w:val="auto"/>
          <w:szCs w:val="21"/>
        </w:rPr>
        <w:t>□实体清单（</w:t>
      </w:r>
      <w:r>
        <w:rPr>
          <w:rFonts w:ascii="宋体"/>
          <w:bCs/>
          <w:color w:val="auto"/>
          <w:szCs w:val="21"/>
        </w:rPr>
        <w:t>Entity List</w:t>
      </w:r>
      <w:r>
        <w:rPr>
          <w:rFonts w:hint="eastAsia" w:ascii="宋体"/>
          <w:bCs/>
          <w:color w:val="auto"/>
          <w:szCs w:val="21"/>
        </w:rPr>
        <w:t>）  □未经核实名单 (</w:t>
      </w:r>
      <w:r>
        <w:rPr>
          <w:rFonts w:ascii="宋体"/>
          <w:bCs/>
          <w:color w:val="auto"/>
          <w:szCs w:val="21"/>
        </w:rPr>
        <w:t>UVL</w:t>
      </w:r>
      <w:r>
        <w:rPr>
          <w:rFonts w:hint="eastAsia" w:ascii="宋体"/>
          <w:bCs/>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ascii="宋体"/>
          <w:bCs/>
          <w:color w:val="auto"/>
          <w:szCs w:val="21"/>
        </w:rPr>
      </w:pPr>
      <w:r>
        <w:rPr>
          <w:rFonts w:hint="eastAsia" w:ascii="宋体"/>
          <w:bCs/>
          <w:color w:val="auto"/>
          <w:szCs w:val="21"/>
        </w:rPr>
        <w:t>□非SDN中国军工复合体企业清单（NS-CMIC清单）  □其他，请注明</w:t>
      </w:r>
      <w:r>
        <w:rPr>
          <w:rFonts w:hint="eastAsia" w:ascii="宋体"/>
          <w:color w:val="auto"/>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ascii="宋体"/>
          <w:bCs/>
          <w:color w:val="auto"/>
          <w:szCs w:val="21"/>
        </w:rPr>
      </w:pPr>
      <w:r>
        <w:rPr>
          <w:rFonts w:hint="eastAsia" w:ascii="宋体"/>
          <w:bCs/>
          <w:color w:val="auto"/>
          <w:szCs w:val="21"/>
        </w:rPr>
        <w:t>6.2022年企业遇到国际贸易摩擦时采取的对策（可多选）：</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auto"/>
          <w:szCs w:val="21"/>
        </w:rPr>
      </w:pPr>
      <w:r>
        <w:rPr>
          <w:rFonts w:hint="eastAsia" w:ascii="宋体"/>
          <w:bCs/>
          <w:color w:val="auto"/>
          <w:szCs w:val="21"/>
        </w:rPr>
        <w:t xml:space="preserve">  □起诉   □应诉  □协商  □仲裁  □不应对</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7</w:t>
      </w:r>
      <w:r>
        <w:rPr>
          <w:rFonts w:hint="eastAsia" w:ascii="宋体"/>
          <w:bCs/>
          <w:szCs w:val="21"/>
        </w:rPr>
        <w:t>.企业在面临海外知识产权风险时希望获得哪些帮助（可多选）：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□海外知识产权申请流程、法律制度、纠纷应对等知识培训</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□海外知识产权实务指南、指引等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□海外知识产权申请补贴、胜诉补助等资金支持</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□律所或服务机构资源对接</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□海外知识产权保护专家咨询、指导等服务</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8</w:t>
      </w:r>
      <w:r>
        <w:rPr>
          <w:rFonts w:hint="eastAsia" w:ascii="宋体"/>
          <w:bCs/>
          <w:szCs w:val="21"/>
        </w:rPr>
        <w:t>.企业对RCEP（《区域全面经济伙伴关系协定》）的了解程度：</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□对RCEP涵盖的范围有较为全面的认识并且阅读过具体条文或详细介绍</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□对RCEP大致了解，关注减免关税的部分 </w:t>
      </w:r>
      <w:r>
        <w:rPr>
          <w:rFonts w:ascii="宋体"/>
          <w:bCs/>
          <w:szCs w:val="21"/>
        </w:rPr>
        <w:t xml:space="preserve"> </w:t>
      </w:r>
      <w:r>
        <w:rPr>
          <w:rFonts w:hint="eastAsia" w:ascii="宋体"/>
          <w:bCs/>
          <w:szCs w:val="21"/>
        </w:rPr>
        <w:t xml:space="preserve"> □听说过RCEP</w:t>
      </w:r>
      <w:r>
        <w:rPr>
          <w:rFonts w:ascii="宋体"/>
          <w:bCs/>
          <w:szCs w:val="21"/>
        </w:rPr>
        <w:t xml:space="preserve"> </w:t>
      </w:r>
      <w:r>
        <w:rPr>
          <w:rFonts w:hint="eastAsia" w:ascii="宋体"/>
          <w:bCs/>
          <w:szCs w:val="21"/>
        </w:rPr>
        <w:t xml:space="preserve">  □不了解</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9</w:t>
      </w:r>
      <w:r>
        <w:rPr>
          <w:rFonts w:hint="eastAsia" w:ascii="宋体"/>
          <w:bCs/>
          <w:szCs w:val="21"/>
        </w:rPr>
        <w:t>.企业比较关注RCEP协定哪方面的内容（可多选）：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□关税减让承诺   □原产地规则   □海关程序与贸易便利化   □卫生与植物卫生措施</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□技术性贸易措施 </w:t>
      </w:r>
      <w:r>
        <w:rPr>
          <w:rFonts w:ascii="宋体"/>
          <w:bCs/>
          <w:szCs w:val="21"/>
        </w:rPr>
        <w:t xml:space="preserve"> </w:t>
      </w:r>
      <w:r>
        <w:rPr>
          <w:rFonts w:hint="eastAsia" w:ascii="宋体"/>
          <w:bCs/>
          <w:szCs w:val="21"/>
        </w:rPr>
        <w:t xml:space="preserve">□电子商务 </w:t>
      </w:r>
      <w:r>
        <w:rPr>
          <w:rFonts w:ascii="宋体"/>
          <w:bCs/>
          <w:szCs w:val="21"/>
        </w:rPr>
        <w:t xml:space="preserve"> </w:t>
      </w:r>
      <w:r>
        <w:rPr>
          <w:rFonts w:hint="eastAsia" w:ascii="宋体"/>
          <w:bCs/>
          <w:szCs w:val="21"/>
        </w:rPr>
        <w:t xml:space="preserve">  □其他，请注明 </w:t>
      </w:r>
      <w:r>
        <w:rPr>
          <w:rFonts w:ascii="宋体"/>
          <w:bCs/>
          <w:szCs w:val="21"/>
        </w:rPr>
        <w:softHyphen/>
      </w:r>
      <w:r>
        <w:rPr>
          <w:rFonts w:hint="eastAsia" w:ascii="宋体"/>
          <w:szCs w:val="21"/>
          <w:u w:val="single"/>
        </w:rPr>
        <w:t xml:space="preserve">                     </w:t>
      </w:r>
      <w:r>
        <w:rPr>
          <w:rFonts w:hint="eastAsia"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ascii="宋体"/>
          <w:b/>
          <w:bCs/>
          <w:szCs w:val="21"/>
        </w:rPr>
      </w:pPr>
      <w:r>
        <w:rPr>
          <w:rFonts w:hint="eastAsia" w:ascii="宋体"/>
          <w:b/>
          <w:bCs/>
          <w:szCs w:val="21"/>
        </w:rPr>
        <w:t>五、企业跨文化管理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hint="eastAsia" w:ascii="宋体"/>
          <w:bCs/>
          <w:szCs w:val="21"/>
        </w:rPr>
        <w:t>1</w:t>
      </w:r>
      <w:r>
        <w:rPr>
          <w:rFonts w:ascii="宋体"/>
          <w:bCs/>
          <w:szCs w:val="21"/>
        </w:rPr>
        <w:t>.</w:t>
      </w:r>
      <w:r>
        <w:rPr>
          <w:rFonts w:hint="eastAsia" w:ascii="宋体"/>
          <w:bCs/>
          <w:szCs w:val="21"/>
        </w:rPr>
        <w:t>企业为不同国家（地区）提供的产品和服务（本地化程度）：</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□完全不一样</w:t>
      </w:r>
      <w:r>
        <w:rPr>
          <w:rFonts w:ascii="宋体"/>
          <w:bCs/>
          <w:szCs w:val="21"/>
        </w:rPr>
        <w:t xml:space="preserve">   </w:t>
      </w:r>
      <w:r>
        <w:rPr>
          <w:rFonts w:hint="eastAsia" w:ascii="宋体"/>
          <w:bCs/>
          <w:szCs w:val="21"/>
        </w:rPr>
        <w:t>□大部分不一样</w:t>
      </w:r>
      <w:r>
        <w:rPr>
          <w:rFonts w:ascii="宋体"/>
          <w:bCs/>
          <w:szCs w:val="21"/>
        </w:rPr>
        <w:t xml:space="preserve">   </w:t>
      </w:r>
      <w:r>
        <w:rPr>
          <w:rFonts w:hint="eastAsia" w:ascii="宋体"/>
          <w:bCs/>
          <w:szCs w:val="21"/>
        </w:rPr>
        <w:t>□介于中间</w:t>
      </w:r>
      <w:r>
        <w:rPr>
          <w:rFonts w:ascii="宋体"/>
          <w:bCs/>
          <w:szCs w:val="21"/>
        </w:rPr>
        <w:t xml:space="preserve">   </w:t>
      </w:r>
      <w:r>
        <w:rPr>
          <w:rFonts w:hint="eastAsia" w:ascii="宋体"/>
          <w:bCs/>
          <w:szCs w:val="21"/>
        </w:rPr>
        <w:t>□大部分一样</w:t>
      </w:r>
      <w:r>
        <w:rPr>
          <w:rFonts w:ascii="宋体"/>
          <w:bCs/>
          <w:szCs w:val="21"/>
        </w:rPr>
        <w:t xml:space="preserve">   </w:t>
      </w:r>
      <w:r>
        <w:rPr>
          <w:rFonts w:hint="eastAsia" w:ascii="宋体"/>
          <w:bCs/>
          <w:szCs w:val="21"/>
        </w:rPr>
        <w:t>□完全一样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hint="eastAsia" w:ascii="宋体"/>
          <w:bCs/>
          <w:szCs w:val="21"/>
        </w:rPr>
        <w:t>2.</w:t>
      </w:r>
      <w:r>
        <w:rPr>
          <w:rFonts w:ascii="宋体"/>
          <w:bCs/>
          <w:szCs w:val="21"/>
        </w:rPr>
        <w:t>如何看待</w:t>
      </w:r>
      <w:r>
        <w:rPr>
          <w:rFonts w:hint="eastAsia" w:ascii="宋体"/>
          <w:bCs/>
          <w:szCs w:val="21"/>
        </w:rPr>
        <w:t>企业</w:t>
      </w:r>
      <w:r>
        <w:rPr>
          <w:rFonts w:ascii="宋体"/>
          <w:bCs/>
          <w:szCs w:val="21"/>
        </w:rPr>
        <w:t>本地化策略</w:t>
      </w:r>
      <w:r>
        <w:rPr>
          <w:rFonts w:hint="eastAsia" w:ascii="宋体"/>
          <w:bCs/>
          <w:szCs w:val="21"/>
        </w:rPr>
        <w:t>：</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□符合企业国际化战略  □不符合企业国际化战略</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如选符合，</w:t>
      </w:r>
      <w:r>
        <w:rPr>
          <w:rFonts w:ascii="宋体"/>
          <w:bCs/>
          <w:szCs w:val="21"/>
        </w:rPr>
        <w:t>如何看待</w:t>
      </w:r>
      <w:r>
        <w:rPr>
          <w:rFonts w:hint="eastAsia" w:ascii="宋体"/>
          <w:bCs/>
          <w:szCs w:val="21"/>
        </w:rPr>
        <w:t>企业</w:t>
      </w:r>
      <w:r>
        <w:rPr>
          <w:rFonts w:ascii="宋体"/>
          <w:bCs/>
          <w:szCs w:val="21"/>
        </w:rPr>
        <w:t>本地化策略的发展前景</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w:t>
      </w:r>
      <w:r>
        <w:rPr>
          <w:rFonts w:ascii="宋体"/>
          <w:bCs/>
          <w:szCs w:val="21"/>
        </w:rPr>
        <w:t>较好</w:t>
      </w:r>
      <w:r>
        <w:rPr>
          <w:rFonts w:hint="eastAsia" w:ascii="宋体"/>
          <w:bCs/>
          <w:szCs w:val="21"/>
        </w:rPr>
        <w:t xml:space="preserve">    □</w:t>
      </w:r>
      <w:r>
        <w:rPr>
          <w:rFonts w:ascii="宋体"/>
          <w:bCs/>
          <w:szCs w:val="21"/>
        </w:rPr>
        <w:t>一般</w:t>
      </w:r>
      <w:r>
        <w:rPr>
          <w:rFonts w:hint="eastAsia" w:ascii="宋体"/>
          <w:bCs/>
          <w:szCs w:val="21"/>
        </w:rPr>
        <w:t xml:space="preserve">    □</w:t>
      </w:r>
      <w:r>
        <w:rPr>
          <w:rFonts w:ascii="宋体"/>
          <w:bCs/>
          <w:szCs w:val="21"/>
        </w:rPr>
        <w:t>不好</w:t>
      </w:r>
      <w:r>
        <w:rPr>
          <w:rFonts w:hint="eastAsia" w:ascii="宋体"/>
          <w:bCs/>
          <w:szCs w:val="21"/>
        </w:rPr>
        <w:t xml:space="preserve"> </w:t>
      </w:r>
      <w:r>
        <w:rPr>
          <w:rFonts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ascii="宋体"/>
          <w:bCs/>
          <w:szCs w:val="21"/>
        </w:rPr>
        <w:t>3.</w:t>
      </w:r>
      <w:r>
        <w:rPr>
          <w:rFonts w:hint="eastAsia" w:ascii="宋体"/>
          <w:bCs/>
          <w:szCs w:val="21"/>
        </w:rPr>
        <w:t>企业为适应海外市场采取了哪些策略（可多选）：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□尊重及快速响应当地消费者的个性化需求</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□按照当地市场特征制定产品和销售策略</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□公司为适应当地市场研发或改良产品</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□在产品和服务中体现出尊重当地文化习惯</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□任用当地人担任公司高层和中层主管    □从当地采购原材料</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□给予当地子公司较大自主经营权    </w:t>
      </w:r>
      <w:r>
        <w:rPr>
          <w:rFonts w:ascii="宋体"/>
          <w:bCs/>
          <w:szCs w:val="21"/>
        </w:rPr>
        <w:t xml:space="preserve">  </w:t>
      </w:r>
      <w:r>
        <w:rPr>
          <w:rFonts w:hint="eastAsia" w:ascii="宋体"/>
          <w:bCs/>
          <w:szCs w:val="21"/>
        </w:rPr>
        <w:t>□其他，请注明</w:t>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4.您</w:t>
      </w:r>
      <w:r>
        <w:rPr>
          <w:rFonts w:hint="eastAsia" w:ascii="宋体"/>
          <w:bCs/>
          <w:szCs w:val="21"/>
        </w:rPr>
        <w:t>认为企业</w:t>
      </w:r>
      <w:r>
        <w:rPr>
          <w:rFonts w:ascii="宋体"/>
          <w:bCs/>
          <w:szCs w:val="21"/>
        </w:rPr>
        <w:t>通过</w:t>
      </w:r>
      <w:r>
        <w:rPr>
          <w:rFonts w:hint="eastAsia" w:ascii="宋体"/>
          <w:bCs/>
          <w:szCs w:val="21"/>
        </w:rPr>
        <w:t>哪些方面</w:t>
      </w:r>
      <w:r>
        <w:rPr>
          <w:rFonts w:ascii="宋体"/>
          <w:bCs/>
          <w:szCs w:val="21"/>
        </w:rPr>
        <w:t>来</w:t>
      </w:r>
      <w:r>
        <w:rPr>
          <w:rFonts w:hint="eastAsia" w:ascii="宋体"/>
          <w:bCs/>
          <w:szCs w:val="21"/>
        </w:rPr>
        <w:t>吸引</w:t>
      </w:r>
      <w:r>
        <w:rPr>
          <w:rFonts w:ascii="宋体"/>
          <w:bCs/>
          <w:szCs w:val="21"/>
        </w:rPr>
        <w:t>本地人才</w:t>
      </w:r>
      <w:r>
        <w:rPr>
          <w:rFonts w:hint="eastAsia" w:ascii="宋体"/>
          <w:bCs/>
          <w:szCs w:val="21"/>
        </w:rPr>
        <w:t>（可多选）：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□具有竞争力的薪酬福利</w:t>
      </w:r>
      <w:r>
        <w:rPr>
          <w:rFonts w:ascii="宋体"/>
          <w:bCs/>
          <w:szCs w:val="21"/>
        </w:rPr>
        <w:t xml:space="preserve">   </w:t>
      </w:r>
      <w:r>
        <w:rPr>
          <w:rFonts w:hint="eastAsia" w:ascii="宋体"/>
          <w:bCs/>
          <w:szCs w:val="21"/>
        </w:rPr>
        <w:t>□公平公正的晋升制度</w:t>
      </w:r>
      <w:r>
        <w:rPr>
          <w:rFonts w:ascii="宋体"/>
          <w:bCs/>
          <w:szCs w:val="21"/>
        </w:rPr>
        <w:t xml:space="preserve">   </w:t>
      </w:r>
      <w:r>
        <w:rPr>
          <w:rFonts w:hint="eastAsia" w:ascii="宋体"/>
          <w:bCs/>
          <w:szCs w:val="21"/>
        </w:rPr>
        <w:t>□广阔的发展平台</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□自由平等的企业文化</w:t>
      </w:r>
      <w:r>
        <w:rPr>
          <w:rFonts w:ascii="宋体"/>
          <w:bCs/>
          <w:szCs w:val="21"/>
        </w:rPr>
        <w:t xml:space="preserve">   </w:t>
      </w:r>
      <w:r>
        <w:rPr>
          <w:rFonts w:hint="eastAsia" w:ascii="宋体"/>
          <w:bCs/>
          <w:szCs w:val="21"/>
        </w:rPr>
        <w:t>□完善的职业技能培训体系</w:t>
      </w:r>
      <w:r>
        <w:rPr>
          <w:rFonts w:ascii="宋体"/>
          <w:bCs/>
          <w:szCs w:val="21"/>
        </w:rPr>
        <w:t xml:space="preserve">   </w:t>
      </w:r>
      <w:r>
        <w:rPr>
          <w:rFonts w:hint="eastAsia" w:ascii="宋体"/>
          <w:bCs/>
          <w:szCs w:val="21"/>
        </w:rPr>
        <w:t>□其他，请注明</w:t>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ascii="宋体"/>
          <w:bCs/>
          <w:szCs w:val="21"/>
        </w:rPr>
        <w:t>5.您</w:t>
      </w:r>
      <w:r>
        <w:rPr>
          <w:rFonts w:hint="eastAsia" w:ascii="宋体"/>
          <w:bCs/>
          <w:szCs w:val="21"/>
        </w:rPr>
        <w:t>认为企业的跨文化管理</w:t>
      </w:r>
      <w:r>
        <w:rPr>
          <w:rFonts w:ascii="宋体"/>
          <w:bCs/>
          <w:szCs w:val="21"/>
        </w:rPr>
        <w:t>存在</w:t>
      </w:r>
      <w:r>
        <w:rPr>
          <w:rFonts w:hint="eastAsia" w:ascii="宋体"/>
          <w:bCs/>
          <w:szCs w:val="21"/>
        </w:rPr>
        <w:t>哪些</w:t>
      </w:r>
      <w:r>
        <w:rPr>
          <w:rFonts w:ascii="宋体"/>
          <w:bCs/>
          <w:szCs w:val="21"/>
        </w:rPr>
        <w:t>问题</w:t>
      </w:r>
      <w:r>
        <w:rPr>
          <w:rFonts w:hint="eastAsia" w:ascii="宋体"/>
          <w:bCs/>
          <w:szCs w:val="21"/>
        </w:rPr>
        <w:t>（可多选）：</w:t>
      </w:r>
    </w:p>
    <w:p>
      <w:pPr>
        <w:keepNext w:val="0"/>
        <w:keepLines w:val="0"/>
        <w:pageBreakBefore w:val="0"/>
        <w:widowControl w:val="0"/>
        <w:kinsoku/>
        <w:wordWrap/>
        <w:overflowPunct/>
        <w:topLinePunct w:val="0"/>
        <w:autoSpaceDE/>
        <w:autoSpaceDN/>
        <w:bidi w:val="0"/>
        <w:adjustRightInd/>
        <w:snapToGrid/>
        <w:spacing w:line="380" w:lineRule="exact"/>
        <w:ind w:left="630" w:leftChars="300"/>
        <w:jc w:val="left"/>
        <w:textAlignment w:val="auto"/>
        <w:rPr>
          <w:rFonts w:hint="eastAsia" w:ascii="宋体"/>
          <w:bCs/>
          <w:szCs w:val="21"/>
        </w:rPr>
      </w:pPr>
      <w:r>
        <w:rPr>
          <w:rFonts w:hint="eastAsia" w:ascii="宋体"/>
          <w:bCs/>
          <w:szCs w:val="21"/>
        </w:rPr>
        <w:t>□</w:t>
      </w:r>
      <w:r>
        <w:rPr>
          <w:rFonts w:ascii="宋体"/>
          <w:bCs/>
          <w:szCs w:val="21"/>
        </w:rPr>
        <w:t>对双方的社会文化</w:t>
      </w:r>
      <w:r>
        <w:rPr>
          <w:rFonts w:hint="eastAsia" w:ascii="宋体"/>
          <w:bCs/>
          <w:szCs w:val="21"/>
        </w:rPr>
        <w:t>缺乏</w:t>
      </w:r>
      <w:r>
        <w:rPr>
          <w:rFonts w:ascii="宋体"/>
          <w:bCs/>
          <w:szCs w:val="21"/>
        </w:rPr>
        <w:t xml:space="preserve">了解   </w:t>
      </w:r>
      <w:r>
        <w:rPr>
          <w:rFonts w:hint="eastAsia" w:ascii="宋体"/>
          <w:bCs/>
          <w:szCs w:val="21"/>
        </w:rPr>
        <w:t>□</w:t>
      </w:r>
      <w:r>
        <w:rPr>
          <w:rFonts w:ascii="宋体"/>
          <w:bCs/>
          <w:szCs w:val="21"/>
        </w:rPr>
        <w:t>公司管理方</w:t>
      </w:r>
      <w:r>
        <w:rPr>
          <w:rFonts w:hint="eastAsia" w:ascii="宋体"/>
          <w:bCs/>
          <w:szCs w:val="21"/>
        </w:rPr>
        <w:t>式的</w:t>
      </w:r>
      <w:r>
        <w:rPr>
          <w:rFonts w:ascii="宋体"/>
          <w:bCs/>
          <w:szCs w:val="21"/>
        </w:rPr>
        <w:t>“水土不服”</w:t>
      </w:r>
    </w:p>
    <w:p>
      <w:pPr>
        <w:keepNext w:val="0"/>
        <w:keepLines w:val="0"/>
        <w:pageBreakBefore w:val="0"/>
        <w:widowControl w:val="0"/>
        <w:kinsoku/>
        <w:wordWrap/>
        <w:overflowPunct/>
        <w:topLinePunct w:val="0"/>
        <w:autoSpaceDE/>
        <w:autoSpaceDN/>
        <w:bidi w:val="0"/>
        <w:adjustRightInd/>
        <w:snapToGrid/>
        <w:spacing w:line="380" w:lineRule="exact"/>
        <w:ind w:left="630" w:leftChars="300"/>
        <w:jc w:val="left"/>
        <w:textAlignment w:val="auto"/>
        <w:rPr>
          <w:rFonts w:ascii="宋体"/>
          <w:bCs/>
          <w:szCs w:val="21"/>
        </w:rPr>
      </w:pPr>
      <w:r>
        <w:rPr>
          <w:rFonts w:hint="eastAsia" w:ascii="宋体"/>
          <w:bCs/>
          <w:szCs w:val="21"/>
        </w:rPr>
        <w:t>□对</w:t>
      </w:r>
      <w:r>
        <w:rPr>
          <w:rFonts w:ascii="宋体"/>
          <w:bCs/>
          <w:szCs w:val="21"/>
        </w:rPr>
        <w:t>合作中</w:t>
      </w:r>
      <w:r>
        <w:rPr>
          <w:rFonts w:hint="eastAsia" w:ascii="宋体"/>
          <w:bCs/>
          <w:szCs w:val="21"/>
        </w:rPr>
        <w:t>可能出现</w:t>
      </w:r>
      <w:r>
        <w:rPr>
          <w:rFonts w:ascii="宋体"/>
          <w:bCs/>
          <w:szCs w:val="21"/>
        </w:rPr>
        <w:t>的困难没有</w:t>
      </w:r>
      <w:r>
        <w:rPr>
          <w:rFonts w:hint="eastAsia" w:ascii="宋体"/>
          <w:bCs/>
          <w:szCs w:val="21"/>
        </w:rPr>
        <w:t>做好充足准备</w:t>
      </w:r>
      <w:r>
        <w:rPr>
          <w:rFonts w:ascii="宋体"/>
          <w:bCs/>
          <w:szCs w:val="21"/>
        </w:rPr>
        <w:t xml:space="preserve">   </w:t>
      </w:r>
      <w:r>
        <w:rPr>
          <w:rFonts w:hint="eastAsia" w:ascii="宋体"/>
          <w:bCs/>
          <w:szCs w:val="21"/>
        </w:rPr>
        <w:t>□</w:t>
      </w:r>
      <w:r>
        <w:rPr>
          <w:rFonts w:ascii="宋体"/>
          <w:bCs/>
          <w:szCs w:val="21"/>
        </w:rPr>
        <w:t>未能建立起互信和理解的协调机制</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□存在</w:t>
      </w:r>
      <w:r>
        <w:rPr>
          <w:rFonts w:ascii="宋体"/>
          <w:bCs/>
          <w:szCs w:val="21"/>
        </w:rPr>
        <w:t>语言</w:t>
      </w:r>
      <w:r>
        <w:rPr>
          <w:rFonts w:hint="eastAsia" w:ascii="宋体"/>
          <w:bCs/>
          <w:szCs w:val="21"/>
        </w:rPr>
        <w:t>和沟通</w:t>
      </w:r>
      <w:r>
        <w:rPr>
          <w:rFonts w:ascii="宋体"/>
          <w:bCs/>
          <w:szCs w:val="21"/>
        </w:rPr>
        <w:t xml:space="preserve">障碍   </w:t>
      </w:r>
      <w:r>
        <w:rPr>
          <w:rFonts w:hint="eastAsia" w:ascii="宋体"/>
          <w:bCs/>
          <w:szCs w:val="21"/>
        </w:rPr>
        <w:t xml:space="preserve">□其他，请注明 </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ascii="宋体"/>
          <w:bCs/>
          <w:szCs w:val="21"/>
        </w:rPr>
      </w:pPr>
      <w:r>
        <w:rPr>
          <w:rFonts w:ascii="宋体"/>
          <w:bCs/>
          <w:szCs w:val="21"/>
        </w:rPr>
        <w:t>6.</w:t>
      </w:r>
      <w:r>
        <w:rPr>
          <w:rFonts w:hint="eastAsia" w:ascii="宋体"/>
          <w:bCs/>
          <w:szCs w:val="21"/>
        </w:rPr>
        <w:t>企业打造海外形象的措施有哪些（可多选）：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szCs w:val="21"/>
        </w:rPr>
        <w:t xml:space="preserve">□提升产品及服务质量，加强自主创新 </w:t>
      </w:r>
      <w:r>
        <w:rPr>
          <w:rFonts w:ascii="宋体"/>
          <w:bCs/>
          <w:szCs w:val="21"/>
        </w:rPr>
        <w:t xml:space="preserve">   </w:t>
      </w:r>
      <w:r>
        <w:rPr>
          <w:rFonts w:hint="eastAsia" w:ascii="宋体"/>
          <w:bCs/>
          <w:szCs w:val="21"/>
        </w:rPr>
        <w:t>□</w:t>
      </w:r>
      <w:r>
        <w:rPr>
          <w:rFonts w:ascii="宋体"/>
          <w:bCs/>
          <w:szCs w:val="21"/>
        </w:rPr>
        <w:t>处理好各方关系</w:t>
      </w:r>
      <w:r>
        <w:rPr>
          <w:rFonts w:hint="eastAsia" w:ascii="宋体"/>
          <w:bCs/>
          <w:szCs w:val="21"/>
        </w:rPr>
        <w:t>，增强当地认同</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szCs w:val="21"/>
        </w:rPr>
        <w:t>□强化</w:t>
      </w:r>
      <w:r>
        <w:rPr>
          <w:rFonts w:ascii="宋体"/>
          <w:bCs/>
          <w:szCs w:val="21"/>
        </w:rPr>
        <w:t>合规意识</w:t>
      </w:r>
      <w:r>
        <w:rPr>
          <w:rFonts w:hint="eastAsia" w:ascii="宋体"/>
          <w:bCs/>
          <w:szCs w:val="21"/>
        </w:rPr>
        <w:t>和企业信誉</w:t>
      </w:r>
      <w:r>
        <w:rPr>
          <w:rFonts w:ascii="宋体"/>
          <w:bCs/>
          <w:szCs w:val="21"/>
        </w:rPr>
        <w:t xml:space="preserve">   </w:t>
      </w:r>
      <w:r>
        <w:rPr>
          <w:rFonts w:hint="eastAsia" w:ascii="宋体"/>
          <w:bCs/>
          <w:szCs w:val="21"/>
        </w:rPr>
        <w:t>□打造有吸引力的</w:t>
      </w:r>
      <w:r>
        <w:rPr>
          <w:rFonts w:ascii="宋体"/>
          <w:bCs/>
          <w:szCs w:val="21"/>
        </w:rPr>
        <w:t>企业文化</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ascii="宋体"/>
          <w:bCs/>
          <w:szCs w:val="21"/>
        </w:rPr>
      </w:pPr>
      <w:r>
        <w:rPr>
          <w:rFonts w:hint="eastAsia" w:ascii="宋体"/>
          <w:bCs/>
          <w:szCs w:val="21"/>
        </w:rPr>
        <w:t>□做好市场营销和广告</w:t>
      </w:r>
      <w:r>
        <w:rPr>
          <w:rFonts w:ascii="宋体"/>
          <w:bCs/>
          <w:szCs w:val="21"/>
        </w:rPr>
        <w:t xml:space="preserve">宣传   </w:t>
      </w:r>
      <w:r>
        <w:rPr>
          <w:rFonts w:hint="eastAsia" w:ascii="宋体"/>
          <w:bCs/>
          <w:szCs w:val="21"/>
        </w:rPr>
        <w:t>□企业领导人的形象建设</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□积极参与慈善公益事业</w:t>
      </w:r>
      <w:r>
        <w:rPr>
          <w:rFonts w:ascii="宋体"/>
          <w:bCs/>
          <w:szCs w:val="21"/>
        </w:rPr>
        <w:t xml:space="preserve">     </w:t>
      </w:r>
      <w:r>
        <w:rPr>
          <w:rFonts w:hint="eastAsia" w:ascii="宋体"/>
          <w:bCs/>
          <w:szCs w:val="21"/>
        </w:rPr>
        <w:t>□其他，请注明</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宋体"/>
          <w:b/>
          <w:bCs/>
          <w:szCs w:val="21"/>
        </w:rPr>
      </w:pPr>
      <w:r>
        <w:rPr>
          <w:rFonts w:hint="eastAsia" w:ascii="宋体"/>
          <w:b/>
          <w:bCs/>
          <w:szCs w:val="21"/>
        </w:rPr>
        <w:t>六、国际化合规情况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color w:val="000000"/>
          <w:szCs w:val="21"/>
        </w:rPr>
      </w:pPr>
      <w:r>
        <w:rPr>
          <w:rFonts w:hint="eastAsia" w:ascii="宋体"/>
          <w:bCs/>
          <w:color w:val="000000"/>
          <w:szCs w:val="21"/>
        </w:rPr>
        <w:t>1.企业是否已建立境外合规制度</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color w:val="000000"/>
          <w:szCs w:val="21"/>
        </w:rPr>
      </w:pPr>
      <w:r>
        <w:rPr>
          <w:rFonts w:hint="eastAsia" w:ascii="宋体"/>
          <w:bCs/>
          <w:color w:val="000000"/>
          <w:szCs w:val="21"/>
        </w:rPr>
        <w:t>□是  □否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hint="eastAsia" w:ascii="宋体"/>
          <w:bCs/>
          <w:szCs w:val="21"/>
        </w:rPr>
        <w:t>2.企业国际化过程中面临的合规问题类型主要有（可多选）：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□市场准入限制  □贸易管制  □国家安全审查  □外汇管制  □劳工权利保护</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□反垄断  □反洗钱、反恐怖融资  □环境保护  □数据和隐私保护  □税务审查</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□知识产权保护  □反商业贿赂和反腐败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jc w:val="left"/>
        <w:textAlignment w:val="auto"/>
        <w:rPr>
          <w:rFonts w:hint="eastAsia" w:ascii="宋体"/>
          <w:bCs/>
          <w:szCs w:val="21"/>
        </w:rPr>
      </w:pPr>
      <w:r>
        <w:rPr>
          <w:rFonts w:hint="eastAsia" w:ascii="宋体"/>
          <w:bCs/>
          <w:szCs w:val="21"/>
        </w:rPr>
        <w:t>□贸易救济调查（反倾销、反补贴、保障措施调查等）  □其他，请注明</w:t>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3</w:t>
      </w:r>
      <w:r>
        <w:rPr>
          <w:rFonts w:hint="eastAsia" w:ascii="宋体"/>
          <w:bCs/>
          <w:szCs w:val="21"/>
        </w:rPr>
        <w:t>.企业遭遇法律纠纷时主要通过以下什么方式解决（可多选）：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□协商     □调解    □诉讼    □仲裁    □其他，请注明</w:t>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4</w:t>
      </w:r>
      <w:r>
        <w:rPr>
          <w:rFonts w:hint="eastAsia" w:ascii="宋体"/>
          <w:bCs/>
          <w:szCs w:val="21"/>
        </w:rPr>
        <w:t>.企业主要通过什么机构解决合规问题（可多选）：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□中国政府相关部门   □中国贸易投资促进机构、商协会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□专业机构  □中国驻外领事馆经商机构   □国外政府及贸易投资促进机构、商协会</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□企业自身 </w:t>
      </w:r>
      <w:r>
        <w:rPr>
          <w:rFonts w:ascii="宋体"/>
          <w:bCs/>
          <w:szCs w:val="21"/>
        </w:rPr>
        <w:t xml:space="preserve">  </w:t>
      </w:r>
      <w:r>
        <w:rPr>
          <w:rFonts w:hint="eastAsia" w:ascii="宋体"/>
          <w:bCs/>
          <w:szCs w:val="21"/>
        </w:rPr>
        <w:t>□联合同行共同应对  □其他，请注明</w:t>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5</w:t>
      </w:r>
      <w:r>
        <w:rPr>
          <w:rFonts w:hint="eastAsia" w:ascii="宋体"/>
          <w:bCs/>
          <w:szCs w:val="21"/>
        </w:rPr>
        <w:t xml:space="preserve">.企业是否有独立的合规部门或专人负责合规事宜（包括合规职责和预算等）：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□有独立的合规部门    □没有独立的合规部门，但有兼理的部门和专职的合规人员</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□有兼职的合规人员    □没有合规部门和人员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6</w:t>
      </w:r>
      <w:r>
        <w:rPr>
          <w:rFonts w:hint="eastAsia" w:ascii="宋体"/>
          <w:bCs/>
          <w:szCs w:val="21"/>
        </w:rPr>
        <w:t>.企业合规管理工作开展情况有哪些（可多选）：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□将合规工作纳入董事会或最高管理层会议讨论事项</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 xml:space="preserve">□明确倡导企业合规文化，将发展战略、风险偏好与合规理念有机结合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□有</w:t>
      </w:r>
      <w:r>
        <w:rPr>
          <w:rFonts w:hint="eastAsia" w:ascii="宋体"/>
          <w:bCs/>
          <w:spacing w:val="-6"/>
          <w:sz w:val="21"/>
          <w:szCs w:val="21"/>
        </w:rPr>
        <w:t>要求员工在开展业务中遵从法律和公司规章制度的书面要求(如员工手册、董事会决议等)</w:t>
      </w:r>
      <w:r>
        <w:rPr>
          <w:rFonts w:hint="eastAsia"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□以上均没有     □其他，请注明</w:t>
      </w:r>
      <w:r>
        <w:rPr>
          <w:rFonts w:ascii="宋体"/>
          <w:bCs/>
          <w:szCs w:val="21"/>
        </w:rPr>
        <w:softHyphen/>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7</w:t>
      </w:r>
      <w:r>
        <w:rPr>
          <w:rFonts w:hint="eastAsia" w:ascii="宋体"/>
          <w:bCs/>
          <w:szCs w:val="21"/>
        </w:rPr>
        <w:t>.企业国际化经营主要从哪些方面获取合规/法律信息（可多选）：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□合规咨询、审核、考核和违规查处等内部途径识别合规风险，</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□外部法律顾问咨询    □持续跟踪监管机构有关信息</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□参加行业组织研讨    □梳理行业合规案例    □其他，请注明</w:t>
      </w:r>
      <w:r>
        <w:rPr>
          <w:rFonts w:hint="eastAsia" w:ascii="宋体"/>
          <w:bCs/>
          <w:szCs w:val="21"/>
          <w:u w:val="single"/>
        </w:rPr>
        <w:t xml:space="preserve">                   </w:t>
      </w:r>
      <w:r>
        <w:rPr>
          <w:rFonts w:hint="eastAsia"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8</w:t>
      </w:r>
      <w:r>
        <w:rPr>
          <w:rFonts w:hint="eastAsia" w:ascii="宋体"/>
          <w:bCs/>
          <w:szCs w:val="21"/>
        </w:rPr>
        <w:t>.企业遇到合规风险时需要有关部门提供哪些帮助（可多选）</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t>□境外法律政策、规章制度等信息服务     □对接相关部门进行仲裁调解</w:t>
      </w:r>
    </w:p>
    <w:p>
      <w:pPr>
        <w:keepNext w:val="0"/>
        <w:keepLines w:val="0"/>
        <w:pageBreakBefore w:val="0"/>
        <w:widowControl w:val="0"/>
        <w:kinsoku/>
        <w:wordWrap/>
        <w:overflowPunct/>
        <w:topLinePunct w:val="0"/>
        <w:autoSpaceDE/>
        <w:autoSpaceDN/>
        <w:bidi w:val="0"/>
        <w:adjustRightInd/>
        <w:snapToGrid/>
        <w:spacing w:line="380" w:lineRule="exact"/>
        <w:ind w:left="630" w:leftChars="300"/>
        <w:textAlignment w:val="auto"/>
        <w:rPr>
          <w:rFonts w:hint="eastAsia" w:ascii="宋体"/>
          <w:bCs/>
          <w:szCs w:val="21"/>
        </w:rPr>
      </w:pPr>
      <w:r>
        <w:rPr>
          <w:rFonts w:hint="eastAsia" w:ascii="宋体"/>
          <w:bCs/>
          <w:szCs w:val="21"/>
        </w:rPr>
        <w:t>□境外合规培训服务     □寻找专业律师团队   □结</w:t>
      </w:r>
      <w:r>
        <w:rPr>
          <w:rFonts w:hint="eastAsia" w:ascii="宋体"/>
          <w:bCs/>
          <w:spacing w:val="-6"/>
          <w:sz w:val="21"/>
          <w:szCs w:val="21"/>
        </w:rPr>
        <w:t>合行业特点的合规管理指引性文件</w:t>
      </w:r>
      <w:r>
        <w:rPr>
          <w:rFonts w:hint="eastAsia"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630" w:leftChars="300"/>
        <w:textAlignment w:val="auto"/>
        <w:rPr>
          <w:rFonts w:hint="eastAsia" w:ascii="宋体"/>
          <w:bCs/>
          <w:szCs w:val="21"/>
        </w:rPr>
      </w:pPr>
      <w:r>
        <w:rPr>
          <w:rFonts w:hint="eastAsia" w:ascii="宋体"/>
          <w:bCs/>
          <w:szCs w:val="21"/>
        </w:rPr>
        <w:t>□其他，请注明</w:t>
      </w:r>
      <w:r>
        <w:rPr>
          <w:rFonts w:hint="eastAsia" w:asci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宋体"/>
          <w:b/>
          <w:bCs/>
          <w:szCs w:val="21"/>
        </w:rPr>
      </w:pPr>
      <w:r>
        <w:rPr>
          <w:rFonts w:hint="eastAsia" w:ascii="宋体"/>
          <w:b/>
          <w:bCs/>
          <w:szCs w:val="21"/>
        </w:rPr>
        <w:t>七、国际化可持续性发展</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bCs/>
          <w:szCs w:val="21"/>
        </w:rPr>
      </w:pPr>
      <w:r>
        <w:rPr>
          <w:rFonts w:ascii="宋体"/>
          <w:bCs/>
          <w:szCs w:val="21"/>
        </w:rPr>
        <w:t>1.</w:t>
      </w:r>
      <w:r>
        <w:rPr>
          <w:rFonts w:hint="eastAsia" w:ascii="宋体"/>
          <w:bCs/>
          <w:szCs w:val="21"/>
        </w:rPr>
        <w:t>企业在海外是否关注自身的</w:t>
      </w:r>
      <w:r>
        <w:rPr>
          <w:rFonts w:ascii="宋体"/>
          <w:bCs/>
          <w:szCs w:val="21"/>
        </w:rPr>
        <w:t>ESG(</w:t>
      </w:r>
      <w:r>
        <w:rPr>
          <w:rFonts w:hint="eastAsia" w:ascii="宋体"/>
          <w:bCs/>
          <w:szCs w:val="21"/>
        </w:rPr>
        <w:t xml:space="preserve">环境、社会和治理)问题：□是  </w:t>
      </w:r>
      <w:r>
        <w:rPr>
          <w:rFonts w:ascii="宋体"/>
          <w:bCs/>
          <w:szCs w:val="21"/>
        </w:rPr>
        <w:t xml:space="preserve"> </w:t>
      </w:r>
      <w:r>
        <w:rPr>
          <w:rFonts w:hint="eastAsia" w:ascii="宋体"/>
          <w:bCs/>
          <w:szCs w:val="21"/>
        </w:rPr>
        <w:t>□否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ascii="宋体"/>
          <w:bCs/>
          <w:szCs w:val="21"/>
        </w:rPr>
        <w:t>2</w:t>
      </w:r>
      <w:r>
        <w:rPr>
          <w:rFonts w:hint="eastAsia" w:ascii="宋体"/>
          <w:bCs/>
          <w:szCs w:val="21"/>
        </w:rPr>
        <w:t>.企业在海外ESG发展中面对的挑战类型（可多选）</w:t>
      </w:r>
      <w:r>
        <w:rPr>
          <w:rFonts w:ascii="宋体"/>
          <w:bCs/>
          <w:szCs w:val="21"/>
        </w:rPr>
        <w:t>：</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□环境和社会风险评估和管理</w:t>
      </w:r>
      <w:r>
        <w:rPr>
          <w:rFonts w:ascii="宋体"/>
          <w:bCs/>
          <w:szCs w:val="21"/>
        </w:rPr>
        <w:t xml:space="preserve">     </w:t>
      </w:r>
      <w:r>
        <w:rPr>
          <w:rFonts w:hint="eastAsia" w:ascii="宋体"/>
          <w:bCs/>
          <w:szCs w:val="21"/>
        </w:rPr>
        <w:t>□劳工和工作环境</w:t>
      </w:r>
      <w:r>
        <w:rPr>
          <w:rFonts w:ascii="宋体"/>
          <w:bCs/>
          <w:szCs w:val="21"/>
        </w:rPr>
        <w:t xml:space="preserve">     </w:t>
      </w:r>
      <w:r>
        <w:rPr>
          <w:rFonts w:hint="eastAsia" w:ascii="宋体"/>
          <w:bCs/>
          <w:szCs w:val="21"/>
        </w:rPr>
        <w:t xml:space="preserve">□节能减排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□当地社区健康安全与保障</w:t>
      </w:r>
      <w:r>
        <w:rPr>
          <w:rFonts w:ascii="宋体"/>
          <w:bCs/>
          <w:szCs w:val="21"/>
        </w:rPr>
        <w:t xml:space="preserve">     </w:t>
      </w:r>
      <w:r>
        <w:rPr>
          <w:rFonts w:hint="eastAsia" w:ascii="宋体"/>
          <w:bCs/>
          <w:szCs w:val="21"/>
        </w:rPr>
        <w:t>□征地和非自愿移民</w:t>
      </w:r>
      <w:r>
        <w:rPr>
          <w:rFonts w:ascii="宋体"/>
          <w:bCs/>
          <w:szCs w:val="21"/>
        </w:rPr>
        <w:t xml:space="preserve">     </w:t>
      </w:r>
      <w:r>
        <w:rPr>
          <w:rFonts w:hint="eastAsia" w:ascii="宋体"/>
          <w:bCs/>
          <w:szCs w:val="21"/>
        </w:rPr>
        <w:t xml:space="preserve">□原住民族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□生物多样性保护和自然资源的可持续管理</w:t>
      </w:r>
      <w:r>
        <w:rPr>
          <w:rFonts w:ascii="宋体"/>
          <w:bCs/>
          <w:szCs w:val="21"/>
        </w:rPr>
        <w:t xml:space="preserve">     </w:t>
      </w:r>
      <w:r>
        <w:rPr>
          <w:rFonts w:hint="eastAsia" w:ascii="宋体"/>
          <w:bCs/>
          <w:szCs w:val="21"/>
        </w:rPr>
        <w:t>□传统文化</w:t>
      </w:r>
      <w:r>
        <w:rPr>
          <w:rFonts w:ascii="宋体"/>
          <w:bCs/>
          <w:szCs w:val="21"/>
        </w:rPr>
        <w:t xml:space="preserve">     </w:t>
      </w:r>
      <w:r>
        <w:rPr>
          <w:rFonts w:hint="eastAsia" w:ascii="宋体"/>
          <w:bCs/>
          <w:szCs w:val="21"/>
        </w:rPr>
        <w:t>□其他，请注明</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ascii="宋体"/>
          <w:bCs/>
          <w:szCs w:val="21"/>
        </w:rPr>
        <w:t>3</w:t>
      </w:r>
      <w:r>
        <w:rPr>
          <w:rFonts w:hint="eastAsia" w:ascii="宋体"/>
          <w:bCs/>
          <w:szCs w:val="21"/>
        </w:rPr>
        <w:t xml:space="preserve">.企业的海外项目是否关注绿色可持续发展：□是  </w:t>
      </w:r>
      <w:r>
        <w:rPr>
          <w:rFonts w:ascii="宋体"/>
          <w:bCs/>
          <w:szCs w:val="21"/>
        </w:rPr>
        <w:t xml:space="preserve"> </w:t>
      </w:r>
      <w:r>
        <w:rPr>
          <w:rFonts w:hint="eastAsia" w:ascii="宋体"/>
          <w:bCs/>
          <w:szCs w:val="21"/>
        </w:rPr>
        <w:t>□否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ascii="宋体"/>
          <w:bCs/>
          <w:szCs w:val="21"/>
        </w:rPr>
        <w:t xml:space="preserve">  </w:t>
      </w:r>
      <w:r>
        <w:rPr>
          <w:rFonts w:hint="eastAsia" w:ascii="宋体"/>
          <w:bCs/>
          <w:szCs w:val="21"/>
        </w:rPr>
        <w:t>如选是，企业对海外项目开展绿色可持续发展的原因是（可多选）</w:t>
      </w:r>
      <w:r>
        <w:rPr>
          <w:rFonts w:ascii="宋体"/>
          <w:bCs/>
          <w:szCs w:val="21"/>
        </w:rPr>
        <w:t>：</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□源于集团环保方针、目标和愿景</w:t>
      </w:r>
      <w:r>
        <w:rPr>
          <w:rFonts w:ascii="宋体"/>
          <w:bCs/>
          <w:szCs w:val="21"/>
        </w:rPr>
        <w:t xml:space="preserve">     </w:t>
      </w:r>
      <w:r>
        <w:rPr>
          <w:rFonts w:hint="eastAsia" w:ascii="宋体"/>
          <w:bCs/>
          <w:szCs w:val="21"/>
        </w:rPr>
        <w:t>□传承企业内部管理体系</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□基于国内法律法规的要求</w:t>
      </w:r>
      <w:r>
        <w:rPr>
          <w:rFonts w:ascii="宋体"/>
          <w:bCs/>
          <w:szCs w:val="21"/>
        </w:rPr>
        <w:t xml:space="preserve">     </w:t>
      </w:r>
      <w:r>
        <w:rPr>
          <w:rFonts w:hint="eastAsia" w:ascii="宋体"/>
          <w:bCs/>
          <w:szCs w:val="21"/>
        </w:rPr>
        <w:t>□基于项目所在国法律法规的要求</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□参考国际通用良好实践</w:t>
      </w:r>
      <w:r>
        <w:rPr>
          <w:rFonts w:ascii="宋体"/>
          <w:bCs/>
          <w:szCs w:val="21"/>
        </w:rPr>
        <w:t xml:space="preserve">       </w:t>
      </w:r>
      <w:r>
        <w:rPr>
          <w:rFonts w:hint="eastAsia" w:ascii="宋体"/>
          <w:bCs/>
          <w:szCs w:val="21"/>
        </w:rPr>
        <w:t xml:space="preserve">□其他，请注明  </w:t>
      </w:r>
      <w:r>
        <w:rPr>
          <w:rFonts w:ascii="宋体"/>
          <w:bCs/>
          <w:szCs w:val="21"/>
        </w:rPr>
        <w:softHyphen/>
      </w:r>
      <w:r>
        <w:rPr>
          <w:rFonts w:hint="eastAsia" w:ascii="宋体"/>
          <w:szCs w:val="21"/>
          <w:u w:val="single"/>
        </w:rPr>
        <w:t xml:space="preserve">     </w:t>
      </w:r>
      <w:r>
        <w:rPr>
          <w:rFonts w:hint="eastAsia" w:ascii="宋体"/>
          <w:bCs/>
          <w:szCs w:val="21"/>
        </w:rPr>
        <w:t xml:space="preserve"> </w:t>
      </w:r>
      <w:r>
        <w:rPr>
          <w:rFonts w:ascii="宋体"/>
          <w:bCs/>
          <w:szCs w:val="21"/>
        </w:rPr>
        <w:softHyphen/>
      </w:r>
      <w:r>
        <w:rPr>
          <w:rFonts w:hint="eastAsia"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hint="eastAsia" w:ascii="宋体"/>
          <w:bCs/>
          <w:szCs w:val="21"/>
        </w:rPr>
        <w:t>4.企业海外项目中对绿色可持续发展的要求是如何制定的（可多选）</w:t>
      </w:r>
      <w:r>
        <w:rPr>
          <w:rFonts w:ascii="宋体"/>
          <w:bCs/>
          <w:szCs w:val="21"/>
        </w:rPr>
        <w:t>：</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□国内相关政府部门的指导</w:t>
      </w:r>
      <w:r>
        <w:rPr>
          <w:rFonts w:ascii="宋体"/>
          <w:bCs/>
          <w:szCs w:val="21"/>
        </w:rPr>
        <w:t xml:space="preserve">     </w:t>
      </w:r>
      <w:r>
        <w:rPr>
          <w:rFonts w:hint="eastAsia" w:ascii="宋体"/>
          <w:bCs/>
          <w:szCs w:val="21"/>
        </w:rPr>
        <w:t>□收购当地企业并基于其现有环保要求调整</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□公司自行对当地法律法规进行调研后自行制定</w:t>
      </w:r>
      <w:r>
        <w:rPr>
          <w:rFonts w:ascii="宋体"/>
          <w:bCs/>
          <w:szCs w:val="21"/>
        </w:rPr>
        <w:t xml:space="preserve">     </w:t>
      </w:r>
      <w:r>
        <w:rPr>
          <w:rFonts w:hint="eastAsia" w:ascii="宋体"/>
          <w:bCs/>
          <w:szCs w:val="21"/>
        </w:rPr>
        <w:t>□项目所在国相关政府部门的指导</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t>□聘请外部第三方机构协助制定</w:t>
      </w:r>
      <w:r>
        <w:rPr>
          <w:rFonts w:ascii="宋体"/>
          <w:bCs/>
          <w:szCs w:val="21"/>
        </w:rPr>
        <w:t xml:space="preserve">     </w:t>
      </w:r>
      <w:r>
        <w:rPr>
          <w:rFonts w:hint="eastAsia" w:ascii="宋体"/>
          <w:bCs/>
          <w:szCs w:val="21"/>
        </w:rPr>
        <w:t>□其他，请注明</w:t>
      </w:r>
      <w:r>
        <w:rPr>
          <w:rFonts w:ascii="宋体"/>
          <w:bCs/>
          <w:szCs w:val="21"/>
          <w:u w:val="single"/>
        </w:rPr>
        <w:softHyphen/>
      </w:r>
      <w:r>
        <w:rPr>
          <w:rFonts w:hint="eastAsia" w:ascii="宋体"/>
          <w:bCs/>
          <w:szCs w:val="21"/>
          <w:u w:val="single"/>
        </w:rPr>
        <w:t xml:space="preserve">                       </w:t>
      </w:r>
      <w:r>
        <w:rPr>
          <w:rFonts w:hint="eastAsia" w:ascii="宋体"/>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bCs/>
          <w:szCs w:val="21"/>
        </w:rPr>
      </w:pPr>
      <w:r>
        <w:rPr>
          <w:rFonts w:hint="eastAsia" w:ascii="宋体"/>
          <w:bCs/>
          <w:szCs w:val="21"/>
        </w:rPr>
        <w:t>5.根据企业的经验，在绿色化方面哪些工作需要引起特别的重视（可多选）</w:t>
      </w:r>
      <w:r>
        <w:rPr>
          <w:rFonts w:ascii="宋体"/>
          <w:bCs/>
          <w:szCs w:val="21"/>
        </w:rPr>
        <w:t>：</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sym w:font="Wingdings 2" w:char="00A3"/>
      </w:r>
      <w:r>
        <w:rPr>
          <w:rFonts w:hint="eastAsia" w:ascii="宋体"/>
          <w:bCs/>
          <w:szCs w:val="21"/>
        </w:rPr>
        <w:t>主管领导的重视</w:t>
      </w:r>
      <w:r>
        <w:rPr>
          <w:rFonts w:ascii="宋体"/>
          <w:bCs/>
          <w:szCs w:val="21"/>
        </w:rPr>
        <w:t xml:space="preserve">     </w:t>
      </w:r>
      <w:r>
        <w:rPr>
          <w:rFonts w:hint="eastAsia" w:ascii="宋体"/>
          <w:bCs/>
          <w:szCs w:val="21"/>
        </w:rPr>
        <w:t xml:space="preserve"> </w:t>
      </w:r>
      <w:r>
        <w:rPr>
          <w:rFonts w:hint="eastAsia" w:ascii="宋体"/>
          <w:bCs/>
          <w:szCs w:val="21"/>
        </w:rPr>
        <w:sym w:font="Wingdings 2" w:char="00A3"/>
      </w:r>
      <w:r>
        <w:rPr>
          <w:rFonts w:hint="eastAsia" w:ascii="宋体"/>
          <w:bCs/>
          <w:szCs w:val="21"/>
        </w:rPr>
        <w:t>搭建环境管理体系</w:t>
      </w:r>
      <w:r>
        <w:rPr>
          <w:rFonts w:ascii="宋体"/>
          <w:bCs/>
          <w:szCs w:val="21"/>
        </w:rPr>
        <w:t xml:space="preserve">     </w:t>
      </w:r>
      <w:r>
        <w:rPr>
          <w:rFonts w:hint="eastAsia" w:ascii="宋体"/>
          <w:bCs/>
          <w:szCs w:val="21"/>
        </w:rPr>
        <w:t xml:space="preserve"> </w:t>
      </w:r>
      <w:r>
        <w:rPr>
          <w:rFonts w:hint="eastAsia" w:ascii="宋体"/>
          <w:bCs/>
          <w:szCs w:val="21"/>
        </w:rPr>
        <w:sym w:font="Wingdings 2" w:char="00A3"/>
      </w:r>
      <w:r>
        <w:rPr>
          <w:rFonts w:hint="eastAsia" w:ascii="宋体"/>
          <w:bCs/>
          <w:szCs w:val="21"/>
        </w:rPr>
        <w:t>建</w:t>
      </w:r>
      <w:r>
        <w:rPr>
          <w:rFonts w:hint="eastAsia" w:ascii="宋体"/>
          <w:bCs/>
          <w:szCs w:val="21"/>
          <w:lang w:eastAsia="zh-CN"/>
        </w:rPr>
        <w:t>立</w:t>
      </w:r>
      <w:r>
        <w:rPr>
          <w:rFonts w:hint="eastAsia" w:ascii="宋体"/>
          <w:bCs/>
          <w:szCs w:val="21"/>
        </w:rPr>
        <w:t>培训机制</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ascii="宋体"/>
          <w:bCs/>
          <w:szCs w:val="21"/>
        </w:rPr>
      </w:pPr>
      <w:r>
        <w:rPr>
          <w:rFonts w:hint="eastAsia" w:ascii="宋体"/>
          <w:bCs/>
          <w:szCs w:val="21"/>
        </w:rPr>
        <w:sym w:font="Wingdings 2" w:char="00A3"/>
      </w:r>
      <w:r>
        <w:rPr>
          <w:rFonts w:hint="eastAsia" w:ascii="宋体"/>
          <w:bCs/>
          <w:szCs w:val="21"/>
        </w:rPr>
        <w:t>相关</w:t>
      </w:r>
      <w:r>
        <w:rPr>
          <w:rFonts w:hint="eastAsia" w:ascii="宋体"/>
          <w:bCs/>
          <w:szCs w:val="21"/>
          <w:lang w:eastAsia="zh-CN"/>
        </w:rPr>
        <w:t>机构</w:t>
      </w:r>
      <w:r>
        <w:rPr>
          <w:rFonts w:hint="eastAsia" w:ascii="宋体"/>
          <w:bCs/>
          <w:szCs w:val="21"/>
        </w:rPr>
        <w:t>进行项目层面的定期监测评估</w:t>
      </w:r>
      <w:r>
        <w:rPr>
          <w:rFonts w:ascii="宋体"/>
          <w:bCs/>
          <w:szCs w:val="21"/>
        </w:rPr>
        <w:t xml:space="preserve">     </w:t>
      </w:r>
      <w:r>
        <w:rPr>
          <w:rFonts w:hint="eastAsia" w:ascii="宋体"/>
          <w:bCs/>
          <w:szCs w:val="21"/>
        </w:rPr>
        <w:t xml:space="preserve">   </w:t>
      </w:r>
      <w:r>
        <w:rPr>
          <w:rFonts w:hint="eastAsia" w:ascii="宋体"/>
          <w:bCs/>
          <w:szCs w:val="21"/>
        </w:rPr>
        <w:sym w:font="Wingdings 2" w:char="00A3"/>
      </w:r>
      <w:r>
        <w:rPr>
          <w:rFonts w:hint="eastAsia" w:ascii="宋体"/>
          <w:bCs/>
          <w:szCs w:val="21"/>
          <w:lang w:eastAsia="zh-CN"/>
        </w:rPr>
        <w:t>采用</w:t>
      </w:r>
      <w:r>
        <w:rPr>
          <w:rFonts w:hint="eastAsia" w:ascii="宋体"/>
          <w:bCs/>
          <w:szCs w:val="21"/>
        </w:rPr>
        <w:t>在线管理系统</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rPr>
      </w:pPr>
      <w:r>
        <w:rPr>
          <w:rFonts w:hint="eastAsia" w:ascii="宋体"/>
          <w:bCs/>
          <w:szCs w:val="21"/>
        </w:rPr>
        <w:sym w:font="Wingdings 2" w:char="00A3"/>
      </w:r>
      <w:r>
        <w:rPr>
          <w:rFonts w:hint="eastAsia" w:ascii="宋体"/>
          <w:bCs/>
          <w:szCs w:val="21"/>
        </w:rPr>
        <w:t>研</w:t>
      </w:r>
      <w:r>
        <w:rPr>
          <w:rFonts w:hint="eastAsia" w:ascii="宋体"/>
          <w:bCs/>
          <w:szCs w:val="21"/>
          <w:lang w:eastAsia="zh-CN"/>
        </w:rPr>
        <w:t>发</w:t>
      </w:r>
      <w:r>
        <w:rPr>
          <w:rFonts w:hint="eastAsia" w:ascii="宋体"/>
          <w:bCs/>
          <w:szCs w:val="21"/>
        </w:rPr>
        <w:t>先进的环保技术</w:t>
      </w:r>
      <w:r>
        <w:rPr>
          <w:rFonts w:ascii="宋体"/>
          <w:bCs/>
          <w:szCs w:val="21"/>
        </w:rPr>
        <w:t xml:space="preserve">   </w:t>
      </w:r>
      <w:r>
        <w:rPr>
          <w:rFonts w:hint="eastAsia" w:ascii="宋体"/>
          <w:bCs/>
          <w:szCs w:val="21"/>
        </w:rPr>
        <w:sym w:font="Wingdings 2" w:char="00A3"/>
      </w:r>
      <w:r>
        <w:rPr>
          <w:rFonts w:hint="eastAsia" w:ascii="宋体"/>
          <w:bCs/>
          <w:szCs w:val="21"/>
        </w:rPr>
        <w:t>引入第三方机构的监测评估机制</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bCs/>
          <w:szCs w:val="21"/>
          <w:u w:val="single"/>
        </w:rPr>
      </w:pPr>
      <w:r>
        <w:rPr>
          <w:rFonts w:hint="eastAsia" w:ascii="宋体"/>
          <w:bCs/>
          <w:szCs w:val="21"/>
        </w:rPr>
        <w:t>□其他，请注明</w:t>
      </w:r>
      <w:r>
        <w:rPr>
          <w:rFonts w:hint="eastAsia" w:ascii="宋体"/>
          <w:bCs/>
          <w:szCs w:val="21"/>
          <w:u w:val="single"/>
        </w:rPr>
        <w:t xml:space="preserve">       </w:t>
      </w:r>
      <w:r>
        <w:rPr>
          <w:rFonts w:hint="eastAsia" w:ascii="宋体"/>
          <w:bCs/>
          <w:szCs w:val="21"/>
          <w:u w:val="single"/>
          <w:lang w:val="en-US" w:eastAsia="zh-CN"/>
        </w:rPr>
        <w:t xml:space="preserve">   </w:t>
      </w:r>
      <w:r>
        <w:rPr>
          <w:rFonts w:hint="eastAsia" w:ascii="宋体"/>
          <w:bCs/>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420" w:firstLineChars="200"/>
        <w:textAlignment w:val="auto"/>
        <w:rPr>
          <w:rFonts w:hint="eastAsia" w:ascii="宋体" w:cs="Times New Roman"/>
          <w:bCs/>
          <w:szCs w:val="21"/>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cs="Times New Roman"/>
          <w:bCs/>
          <w:szCs w:val="21"/>
        </w:rPr>
      </w:pPr>
      <w:bookmarkStart w:id="0" w:name="_GoBack"/>
      <w:bookmarkEnd w:id="0"/>
    </w:p>
    <w:sectPr>
      <w:footerReference r:id="rId6" w:type="default"/>
      <w:pgSz w:w="11905" w:h="16838"/>
      <w:pgMar w:top="2211" w:right="1587" w:bottom="1701" w:left="1587" w:header="0" w:footer="1474" w:gutter="0"/>
      <w:pgNumType w:fmt="decimal"/>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uxi Sans">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MS Mincho">
    <w:altName w:val="方正书宋_GBK"/>
    <w:panose1 w:val="02020609040205080304"/>
    <w:charset w:val="80"/>
    <w:family w:val="modern"/>
    <w:pitch w:val="default"/>
    <w:sig w:usb0="00000000" w:usb1="00000000" w:usb2="00000012" w:usb3="00000000" w:csb0="4002009F" w:csb1="DFD70000"/>
  </w:font>
  <w:font w:name="MS Gothic">
    <w:altName w:val="方正书宋_GBK"/>
    <w:panose1 w:val="020B0609070205080204"/>
    <w:charset w:val="80"/>
    <w:family w:val="modern"/>
    <w:pitch w:val="default"/>
    <w:sig w:usb0="00000000" w:usb1="00000000" w:usb2="00000012" w:usb3="00000000" w:csb0="4002009F" w:csb1="DFD70000"/>
  </w:font>
  <w:font w:name="Segoe UI Symbol">
    <w:altName w:val="Noto Sans"/>
    <w:panose1 w:val="020B0502040204020203"/>
    <w:charset w:val="00"/>
    <w:family w:val="auto"/>
    <w:pitch w:val="default"/>
    <w:sig w:usb0="00000000" w:usb1="00000000" w:usb2="0064C000" w:usb3="00000002" w:csb0="00000001" w:csb1="40000000"/>
  </w:font>
  <w:font w:name="Noto Sans">
    <w:panose1 w:val="020B0502040504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spacing w:before="0" w:beforeLines="100" w:after="0" w:afterLines="10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spacing w:before="0" w:beforeLines="100" w:after="0" w:afterLines="10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text"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spacing w:before="0" w:beforeLines="100" w:after="0" w:afterLines="10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spacing w:before="0" w:beforeLines="100" w:after="0" w:afterLines="10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0"/>
        <w:rPr>
          <w:rFonts w:hint="eastAsia"/>
        </w:rPr>
      </w:pPr>
      <w:r>
        <w:rPr>
          <w:rStyle w:val="14"/>
        </w:rPr>
        <w:footnoteRef/>
      </w:r>
      <w:r>
        <w:rPr>
          <w:rFonts w:hint="eastAsia"/>
        </w:rPr>
        <w:t xml:space="preserve"> 制度性交易成本是指企业因遵循政府制定的各种制度、规章、政策而需要付出的成本，如行政审批、市场监管、知识产权保护、进出口等方面产生的成本。</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ulTrailSpace/>
    <w:doNotExpandShiftReturn/>
    <w:adjustLineHeightInTable/>
    <w:useFELayout/>
    <w:compatSetting w:name="compatibilityMode" w:uri="http://schemas.microsoft.com/office/word" w:val="14"/>
  </w:compat>
  <w:docVars>
    <w:docVar w:name="commondata" w:val="eyJoZGlkIjoiYjM3MzNmMTYwMWE0ZDc0NGMzNmZmN2U1ZmJiZDgwYWIifQ=="/>
  </w:docVars>
  <w:rsids>
    <w:rsidRoot w:val="00000000"/>
    <w:rsid w:val="041C00E5"/>
    <w:rsid w:val="0A051F93"/>
    <w:rsid w:val="0D966710"/>
    <w:rsid w:val="0F907FFF"/>
    <w:rsid w:val="16A34039"/>
    <w:rsid w:val="1BF74872"/>
    <w:rsid w:val="2A377830"/>
    <w:rsid w:val="3EEFE507"/>
    <w:rsid w:val="727B1A28"/>
    <w:rsid w:val="757F5208"/>
    <w:rsid w:val="7FEB3D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qFormat/>
    <w:uiPriority w:val="0"/>
    <w:pPr>
      <w:keepNext/>
      <w:keepLines/>
      <w:widowControl w:val="0"/>
      <w:spacing w:before="340" w:after="330" w:line="578" w:lineRule="auto"/>
      <w:outlineLvl w:val="0"/>
    </w:pPr>
    <w:rPr>
      <w:b/>
      <w:bCs/>
      <w:kern w:val="44"/>
      <w:sz w:val="44"/>
    </w:rPr>
  </w:style>
  <w:style w:type="paragraph" w:styleId="8">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9">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rPr>
      <w:rFonts w:ascii="Calibri" w:hAnsi="Calibri" w:eastAsia="宋体"/>
    </w:rPr>
  </w:style>
  <w:style w:type="paragraph" w:styleId="3">
    <w:name w:val="Body Text Indent"/>
    <w:basedOn w:val="1"/>
    <w:next w:val="2"/>
    <w:qFormat/>
    <w:uiPriority w:val="0"/>
    <w:pPr>
      <w:widowControl w:val="0"/>
      <w:spacing w:after="120"/>
      <w:ind w:left="200" w:leftChars="200"/>
      <w:jc w:val="both"/>
    </w:pPr>
    <w:rPr>
      <w:rFonts w:ascii="Calibri" w:hAnsi="Calibri" w:eastAsia="宋体" w:cs="Times New Roman"/>
      <w:kern w:val="2"/>
      <w:sz w:val="21"/>
      <w:szCs w:val="20"/>
      <w:lang w:val="en-US" w:eastAsia="zh-CN" w:bidi="ar-SA"/>
    </w:rPr>
  </w:style>
  <w:style w:type="paragraph" w:styleId="4">
    <w:name w:val="header"/>
    <w:basedOn w:val="1"/>
    <w:next w:val="5"/>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5">
    <w:name w:val="Normal (Web)"/>
    <w:next w:val="6"/>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10">
    <w:name w:val="footnote text"/>
    <w:basedOn w:val="1"/>
    <w:qFormat/>
    <w:uiPriority w:val="0"/>
    <w:pPr>
      <w:snapToGrid w:val="0"/>
      <w:jc w:val="left"/>
    </w:pPr>
    <w:rPr>
      <w:sz w:val="18"/>
      <w:szCs w:val="18"/>
    </w:rPr>
  </w:style>
  <w:style w:type="character" w:styleId="13">
    <w:name w:val="Hyperlink"/>
    <w:qFormat/>
    <w:uiPriority w:val="0"/>
    <w:rPr>
      <w:color w:val="0000FF"/>
      <w:u w:val="single"/>
    </w:rPr>
  </w:style>
  <w:style w:type="character" w:styleId="14">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28</Pages>
  <Words>17909</Words>
  <Characters>18769</Characters>
  <Lines>1190</Lines>
  <Paragraphs>896</Paragraphs>
  <TotalTime>7</TotalTime>
  <ScaleCrop>false</ScaleCrop>
  <LinksUpToDate>false</LinksUpToDate>
  <CharactersWithSpaces>21937</CharactersWithSpaces>
  <Application>WPS Office_11.8.2.1117_F1E327BC-269C-435d-A152-05C5408002CA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2023-04-07T09:33:00Z</dcterms:created>
  <dc:creator>朱珠</dc:creator>
  <cp:lastModifiedBy>user</cp:lastModifiedBy>
  <cp:lastPrinted>2023-04-12T09:18:00Z</cp:lastPrinted>
  <dcterms:modified xsi:type="dcterms:W3CDTF">2023-04-12T10:25:36Z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92909FCD4F81BEDEBB1536648870C24A</vt:lpwstr>
  </property>
</Properties>
</file>