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4" w:rsidRDefault="001E2E9A">
      <w:pPr>
        <w:spacing w:line="640" w:lineRule="exact"/>
        <w:rPr>
          <w:rFonts w:ascii="华文中宋" w:eastAsia="华文中宋" w:hAnsi="华文中宋" w:cs="华文中宋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维权案例：</w:t>
      </w:r>
    </w:p>
    <w:p w:rsidR="00463624" w:rsidRDefault="00463624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:rsidR="00463624" w:rsidRDefault="001E2E9A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“郫豆”“县瓣”商标无效宣告案例分析</w:t>
      </w:r>
    </w:p>
    <w:p w:rsidR="00463624" w:rsidRDefault="00463624">
      <w:pPr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</w:p>
    <w:p w:rsidR="00463624" w:rsidRDefault="001E2E9A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一、基本案情</w:t>
      </w:r>
    </w:p>
    <w:p w:rsidR="00463624" w:rsidRDefault="001E2E9A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郫县豆瓣始创于明末清初，至今已愈三百年历史，是郫县传统工业的支柱产业，也是四川省的一张对外名片。川菜之魂—郫县豆瓣，已为中国公众广泛知晓并接受，是事实上的驰名商标。</w:t>
      </w:r>
    </w:p>
    <w:p w:rsidR="00463624" w:rsidRDefault="001E2E9A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为切实保护“郫县豆瓣”这一传统品牌，加快豆瓣产业生产升级，1990年，郫县县委、县政府牵头成立了成都市郫县工业协会，并于1997年申请注册“郫县豆瓣”证明商标，国家工商总局商标局于2000年1月21日予以初步审定公告，4月21日正式核准注册，“郫县豆瓣”商标成为成都市第一件证明商标。截止目前，申请人在30类“豆瓣”等调味品商品上共注册了五件“郫县豆瓣”证明商标，涵盖了如下几种排列方式。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1725"/>
        <w:gridCol w:w="2536"/>
      </w:tblGrid>
      <w:tr w:rsidR="00463624">
        <w:tc>
          <w:tcPr>
            <w:tcW w:w="4261" w:type="dxa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标样</w:t>
            </w:r>
          </w:p>
        </w:tc>
        <w:tc>
          <w:tcPr>
            <w:tcW w:w="1725" w:type="dxa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注册号</w:t>
            </w:r>
          </w:p>
        </w:tc>
        <w:tc>
          <w:tcPr>
            <w:tcW w:w="2536" w:type="dxa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注册时间</w:t>
            </w:r>
          </w:p>
        </w:tc>
      </w:tr>
      <w:tr w:rsidR="00463624">
        <w:tc>
          <w:tcPr>
            <w:tcW w:w="4261" w:type="dxa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noProof/>
                <w:color w:val="333333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772160" cy="435610"/>
                  <wp:effectExtent l="19050" t="0" r="889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9" cy="436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1388982</w:t>
            </w:r>
          </w:p>
        </w:tc>
        <w:tc>
          <w:tcPr>
            <w:tcW w:w="2536" w:type="dxa"/>
            <w:vAlign w:val="center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2000-04-21</w:t>
            </w:r>
          </w:p>
        </w:tc>
      </w:tr>
      <w:tr w:rsidR="00463624">
        <w:tc>
          <w:tcPr>
            <w:tcW w:w="4261" w:type="dxa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noProof/>
                <w:color w:val="333333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790575" cy="539115"/>
                  <wp:effectExtent l="1905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39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1687894</w:t>
            </w:r>
          </w:p>
        </w:tc>
        <w:tc>
          <w:tcPr>
            <w:tcW w:w="2536" w:type="dxa"/>
            <w:vAlign w:val="center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2001-12-21</w:t>
            </w:r>
          </w:p>
        </w:tc>
      </w:tr>
      <w:tr w:rsidR="00463624">
        <w:tc>
          <w:tcPr>
            <w:tcW w:w="4261" w:type="dxa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noProof/>
                <w:color w:val="333333"/>
                <w:kern w:val="0"/>
                <w:sz w:val="32"/>
                <w:szCs w:val="32"/>
                <w:shd w:val="clear" w:color="auto" w:fill="FFFFFF"/>
              </w:rPr>
              <w:lastRenderedPageBreak/>
              <w:drawing>
                <wp:inline distT="0" distB="0" distL="0" distR="0">
                  <wp:extent cx="360045" cy="676275"/>
                  <wp:effectExtent l="19050" t="0" r="1599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51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1687895</w:t>
            </w:r>
          </w:p>
        </w:tc>
        <w:tc>
          <w:tcPr>
            <w:tcW w:w="2536" w:type="dxa"/>
            <w:vAlign w:val="center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2001-12-21</w:t>
            </w:r>
          </w:p>
        </w:tc>
      </w:tr>
      <w:tr w:rsidR="00463624">
        <w:tc>
          <w:tcPr>
            <w:tcW w:w="4261" w:type="dxa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noProof/>
                <w:color w:val="333333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71475" cy="581025"/>
                  <wp:effectExtent l="19050" t="0" r="894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16" cy="58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1687893</w:t>
            </w:r>
          </w:p>
        </w:tc>
        <w:tc>
          <w:tcPr>
            <w:tcW w:w="2536" w:type="dxa"/>
            <w:vAlign w:val="center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2001-12-21</w:t>
            </w:r>
          </w:p>
        </w:tc>
      </w:tr>
      <w:tr w:rsidR="00463624">
        <w:tc>
          <w:tcPr>
            <w:tcW w:w="4261" w:type="dxa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noProof/>
                <w:color w:val="333333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267335" cy="734695"/>
                  <wp:effectExtent l="1905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73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4470834</w:t>
            </w:r>
          </w:p>
        </w:tc>
        <w:tc>
          <w:tcPr>
            <w:tcW w:w="2536" w:type="dxa"/>
            <w:vAlign w:val="center"/>
          </w:tcPr>
          <w:p w:rsidR="00463624" w:rsidRDefault="001E2E9A">
            <w:pPr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2006-04-21</w:t>
            </w:r>
          </w:p>
        </w:tc>
      </w:tr>
    </w:tbl>
    <w:p w:rsidR="00463624" w:rsidRDefault="001E2E9A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2015年7月，成都市郫县工业协会的代理机构天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策商标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专利事务所在对“郫县豆瓣”商标的例行监控中，偶然发现了在30类调味品项目上一个名为“郫豆”的商标刚刚注册成功，商标注册人为自然人唐某，通过对唐某申请商标的检索进一步发现，除了“郫豆”商标，唐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某还有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一件名为“县瓣”的商标也刚刚注册成功，而且早在2012年唐某即申请了</w:t>
      </w:r>
      <w:r>
        <w:rPr>
          <w:rFonts w:ascii="仿宋" w:eastAsia="仿宋" w:hAnsi="仿宋" w:cs="仿宋" w:hint="eastAsia"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361950" cy="32639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商标，可见唐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某注册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“郫豆”和“县瓣”的目的，就在于组合使用，实质上达到侵犯“郫县豆瓣”商标的目的。</w:t>
      </w:r>
    </w:p>
    <w:p w:rsidR="00463624" w:rsidRDefault="001E2E9A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为了维护“郫县豆瓣”这一品牌，成都市郫县工业协会委托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天</w:t>
      </w:r>
      <w:proofErr w:type="gramStart"/>
      <w:r>
        <w:rPr>
          <w:rFonts w:ascii="仿宋" w:eastAsia="仿宋" w:hAnsi="仿宋" w:cs="仿宋" w:hint="eastAsia"/>
          <w:spacing w:val="15"/>
          <w:sz w:val="32"/>
          <w:szCs w:val="32"/>
        </w:rPr>
        <w:t>策商标</w:t>
      </w:r>
      <w:proofErr w:type="gramEnd"/>
      <w:r>
        <w:rPr>
          <w:rFonts w:ascii="仿宋" w:eastAsia="仿宋" w:hAnsi="仿宋" w:cs="仿宋" w:hint="eastAsia"/>
          <w:spacing w:val="15"/>
          <w:sz w:val="32"/>
          <w:szCs w:val="32"/>
        </w:rPr>
        <w:t>专利事务所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分别对“郫豆”及“县瓣”商标向国家商标行政管理总局商标评审委员会提出无效宣告请求。商评委经过审查，于2017年2月做出裁定：“除争议商标外，被申请人还在第30类商品上申请注册了与本案引证商标相近的商标，两商标共同使用在核定商品上无疑会导致消费者误认其商品来源，该行为具有明显恶意。争议商标与申请人引证商标</w:t>
      </w:r>
      <w:r>
        <w:rPr>
          <w:rFonts w:ascii="仿宋" w:eastAsia="仿宋" w:hAnsi="仿宋" w:cs="仿宋" w:hint="eastAsia"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227965" cy="428625"/>
            <wp:effectExtent l="19050" t="0" r="209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391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商标及</w:t>
      </w:r>
      <w:r>
        <w:rPr>
          <w:rFonts w:ascii="仿宋" w:eastAsia="仿宋" w:hAnsi="仿宋" w:cs="仿宋" w:hint="eastAsia"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219075" cy="342900"/>
            <wp:effectExtent l="19050" t="0" r="894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20" cy="34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商标构成类似商品上的近似商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lastRenderedPageBreak/>
        <w:t>标，已构成《商标法》第三十条所指情形，争议商标予以无效宣告”。</w:t>
      </w:r>
    </w:p>
    <w:p w:rsidR="00463624" w:rsidRDefault="001E2E9A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二、典型意义</w:t>
      </w:r>
    </w:p>
    <w:p w:rsidR="00463624" w:rsidRDefault="001E2E9A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商标权人依法注册的商标受法律保护。从本案中可以看到，“傍名牌”的行为手段越来越多种多样，企业及商标代理机构不仅在注册时需要考虑更完善商标申请策略，取得商标权后，也必须打起十二分的精神，加大对于核心商标的监控力度，切实维护好自身商标权益。商评委对于诉争商标予以无效的决定，显示了商标审查机关审查员审查案件中不再机械单一的看待问题，而是充分考虑到了多种可能性，表明了商标主管机关对于打击“傍名牌”行为的决心，对知名品牌的商标权利保护具有重要意义。</w:t>
      </w:r>
    </w:p>
    <w:p w:rsidR="00463624" w:rsidRDefault="00463624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463624" w:rsidRDefault="00463624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463624" w:rsidRDefault="001E2E9A">
      <w:pPr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——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天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策商标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专利事务所</w:t>
      </w:r>
      <w:r>
        <w:rPr>
          <w:rFonts w:ascii="仿宋" w:eastAsia="仿宋" w:hAnsi="仿宋" w:cs="仿宋" w:hint="eastAsia"/>
          <w:sz w:val="32"/>
          <w:szCs w:val="32"/>
        </w:rPr>
        <w:t>供稿</w:t>
      </w:r>
    </w:p>
    <w:p w:rsidR="00463624" w:rsidRDefault="00463624">
      <w:pPr>
        <w:ind w:firstLine="420"/>
      </w:pPr>
    </w:p>
    <w:p w:rsidR="00463624" w:rsidRDefault="00463624">
      <w:pPr>
        <w:ind w:firstLine="420"/>
      </w:pPr>
    </w:p>
    <w:sectPr w:rsidR="004636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9A" w:rsidRDefault="001E2E9A">
      <w:r>
        <w:separator/>
      </w:r>
    </w:p>
  </w:endnote>
  <w:endnote w:type="continuationSeparator" w:id="0">
    <w:p w:rsidR="001E2E9A" w:rsidRDefault="001E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3B" w:rsidRDefault="00BB19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24" w:rsidRDefault="00524CA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5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624" w:rsidRDefault="001E2E9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B193B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J8rA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" filled="f" stroked="f">
              <v:textbox style="mso-fit-shape-to-text:t" inset="0,0,0,0">
                <w:txbxContent>
                  <w:p w:rsidR="00463624" w:rsidRDefault="001E2E9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B193B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3B" w:rsidRDefault="00BB19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9A" w:rsidRDefault="001E2E9A">
      <w:r>
        <w:separator/>
      </w:r>
    </w:p>
  </w:footnote>
  <w:footnote w:type="continuationSeparator" w:id="0">
    <w:p w:rsidR="001E2E9A" w:rsidRDefault="001E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3B" w:rsidRDefault="00BB19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AE" w:rsidRDefault="00524CAE" w:rsidP="00BB193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3B" w:rsidRDefault="00BB19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9F"/>
    <w:rsid w:val="00184649"/>
    <w:rsid w:val="001E2E9A"/>
    <w:rsid w:val="00247155"/>
    <w:rsid w:val="00463624"/>
    <w:rsid w:val="00505B54"/>
    <w:rsid w:val="00524CAE"/>
    <w:rsid w:val="006A3341"/>
    <w:rsid w:val="00B45728"/>
    <w:rsid w:val="00BB193B"/>
    <w:rsid w:val="00E4799F"/>
    <w:rsid w:val="1B5479F8"/>
    <w:rsid w:val="36FA4F16"/>
    <w:rsid w:val="3FAB4782"/>
    <w:rsid w:val="46E801D9"/>
    <w:rsid w:val="675D1486"/>
    <w:rsid w:val="6FA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984</Characters>
  <Application>Microsoft Office Word</Application>
  <DocSecurity>0</DocSecurity>
  <Lines>8</Lines>
  <Paragraphs>2</Paragraphs>
  <ScaleCrop>false</ScaleCrop>
  <Company>微软中国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四川省工商联</cp:lastModifiedBy>
  <cp:revision>3</cp:revision>
  <cp:lastPrinted>2017-12-01T02:37:00Z</cp:lastPrinted>
  <dcterms:created xsi:type="dcterms:W3CDTF">2018-04-03T02:19:00Z</dcterms:created>
  <dcterms:modified xsi:type="dcterms:W3CDTF">2018-04-03T02:19:00Z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