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仿宋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仿宋"/>
          <w:sz w:val="36"/>
          <w:szCs w:val="36"/>
          <w:lang w:val="en-US" w:eastAsia="zh-CN"/>
        </w:rPr>
        <w:t>培训考察内容和日程安排</w:t>
      </w:r>
      <w:bookmarkEnd w:id="0"/>
    </w:p>
    <w:tbl>
      <w:tblPr>
        <w:tblStyle w:val="3"/>
        <w:tblW w:w="107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59"/>
        <w:gridCol w:w="3113"/>
        <w:gridCol w:w="900"/>
        <w:gridCol w:w="45"/>
        <w:gridCol w:w="3183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讲师介绍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hint="eastAsia" w:asci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7月3日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:30-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  <w:t>省工商联九楼会议室开班动员，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成都至乌鲁木齐航班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  <w:t>，南航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CZ6942 12:50起飞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7月4日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10:30-11:00</w:t>
            </w: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开学典礼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新疆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财经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11:00-13:00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中国与中亚国家的政治经济关系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石岚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新疆社科院中亚研究所所长，研究院</w:t>
            </w: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15:30-17:3</w:t>
            </w: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特变电工经营中亚市场的成功经验与启示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吴微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特变电工股份有限公司副总经理</w:t>
            </w: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18:</w:t>
            </w:r>
            <w:r>
              <w:rPr>
                <w:rFonts w:hint="eastAsia" w:asci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0-19:00</w:t>
            </w: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学员与新疆企业家（新财大MBA学院学员）座谈联谊</w:t>
            </w: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7月5日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11:00-13:00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中亚国家货币政策及如何规避投资中亚的汇率风险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张文中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新疆财经大学研究生处长，教授、博导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新疆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财经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16:00-18:00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哈萨克斯坦营商环境及特色商业文化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陈其钢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新疆新康番茄酱公司总经理</w:t>
            </w: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18:30-19:00</w:t>
            </w: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分组讨论（共分3组，每组十人）：中亚市场的风险与机遇</w:t>
            </w: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7月6日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11:00-13:00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中国新疆与中亚经贸关系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段秀芳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新疆财经大学国际贸易学院院长，教授、博导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新疆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财经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16:00-18:00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中亚国家关税及通关政策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李军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乌鲁木齐海关副关长</w:t>
            </w: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6" w:leftChars="-50" w:right="-166" w:rightChars="-50" w:firstLine="0" w:firstLineChars="0"/>
              <w:jc w:val="left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18:30-19:00</w:t>
            </w: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分组讨论（共分3组，每组十人）：进军中亚的路径选择</w:t>
            </w: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6" w:leftChars="-50" w:right="-166" w:rightChars="-50" w:firstLine="0" w:firstLineChars="0"/>
              <w:jc w:val="left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7月7日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10:00-12:00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三宝集团的中亚市场本土化战略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康和平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新疆三宝集团公司董事长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66" w:leftChars="-50" w:right="-166" w:rightChars="-50" w:firstLine="0" w:firstLineChars="0"/>
              <w:jc w:val="center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12:20-13:50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中亚国家投资法律环境分析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德全英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新疆财经大学法学院院长、教授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66" w:leftChars="-50" w:right="-166" w:rightChars="-50" w:firstLine="0" w:firstLineChars="0"/>
              <w:jc w:val="center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下午</w:t>
            </w: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乌鲁木齐——博乐（飞机下午航班——天津航空17:25—18:35）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博尔塔拉宾馆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考察阿拉山口口岸和阿拉山口综合保税区</w:t>
            </w: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7月8日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上午</w:t>
            </w: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考察博尔塔拉蒙古自治州五台工业园区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伊宁温州大酒店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学员与园区、口岸领导、保税区领导及当地企业家座谈会</w:t>
            </w: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6" w:leftChars="-50" w:right="-166" w:rightChars="-50" w:firstLine="0" w:firstLineChars="0"/>
              <w:jc w:val="left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下午</w:t>
            </w: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乘坐大巴考察赛里木湖旅游项目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66" w:leftChars="-50" w:right="-166" w:rightChars="-50" w:firstLine="0" w:firstLineChars="0"/>
              <w:jc w:val="center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7月9日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上午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下午</w:t>
            </w: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乘坐大巴赴霍尔果斯（车程约5个小时），入住霍尔果斯市。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66" w:leftChars="-50" w:right="-166" w:rightChars="-50" w:firstLine="0" w:firstLineChars="0"/>
              <w:jc w:val="center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考察霍尔果斯中哈贸易合作区、中哈边民互市贸易区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66" w:leftChars="-50" w:right="-166" w:rightChars="-50" w:firstLine="0" w:firstLineChars="0"/>
              <w:jc w:val="center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center"/>
              <w:outlineLvl w:val="9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  <w:lang w:val="en-US" w:eastAsia="zh-CN"/>
              </w:rPr>
              <w:t>7月10日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上午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下午</w:t>
            </w: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学员与口岸领导、当地企业家座谈会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6" w:leftChars="-50" w:right="-166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伊宁温州大酒店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考察伊宁市及霍尔果斯当地外向型企业、与我会友好商会伊犁州工商联座谈</w:t>
            </w: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乘坐国航CA6824航班由伊宁返回成都（下午16:50—00:10）</w:t>
            </w: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4372B"/>
    <w:rsid w:val="6E743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2017-06-19T09:23:00Z</dcterms:created>
  <dc:creator>Administrator</dc:creator>
  <cp:lastModifiedBy>Administrator</cp:lastModifiedBy>
  <dcterms:modified xsi:type="dcterms:W3CDTF">2017-06-19T09:23:44Z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